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6B68" w14:textId="77777777" w:rsidR="000B0DD2" w:rsidRPr="000B0DD2" w:rsidRDefault="000B0DD2" w:rsidP="005A305D">
      <w:pPr>
        <w:jc w:val="center"/>
        <w:rPr>
          <w:b/>
          <w:bCs/>
          <w:color w:val="333333"/>
          <w:sz w:val="20"/>
          <w:szCs w:val="20"/>
        </w:rPr>
      </w:pPr>
    </w:p>
    <w:p w14:paraId="6D2B6C37" w14:textId="77777777" w:rsidR="003D20BC" w:rsidRDefault="00E6333D">
      <w:pPr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 w:val="32"/>
          <w:szCs w:val="32"/>
        </w:rPr>
        <w:t xml:space="preserve">Director de </w:t>
      </w:r>
      <w:r w:rsidR="00CE1FB8">
        <w:rPr>
          <w:b/>
          <w:bCs/>
          <w:color w:val="333333"/>
          <w:sz w:val="32"/>
          <w:szCs w:val="32"/>
        </w:rPr>
        <w:t>C</w:t>
      </w:r>
      <w:r w:rsidR="00CE1FB8" w:rsidRPr="00995439">
        <w:rPr>
          <w:b/>
          <w:bCs/>
          <w:color w:val="333333"/>
          <w:sz w:val="32"/>
          <w:szCs w:val="32"/>
        </w:rPr>
        <w:t>umplimiento</w:t>
      </w:r>
      <w:r w:rsidR="00CE1FB8">
        <w:rPr>
          <w:b/>
          <w:bCs/>
          <w:color w:val="333333"/>
          <w:sz w:val="32"/>
          <w:szCs w:val="32"/>
        </w:rPr>
        <w:t xml:space="preserve"> </w:t>
      </w:r>
      <w:r w:rsidR="00CE1FB8" w:rsidRPr="00995439">
        <w:rPr>
          <w:b/>
          <w:bCs/>
          <w:color w:val="333333"/>
          <w:sz w:val="32"/>
          <w:szCs w:val="32"/>
        </w:rPr>
        <w:t xml:space="preserve"> </w:t>
      </w:r>
      <w:r w:rsidR="00CE1FB8">
        <w:rPr>
          <w:b/>
          <w:bCs/>
          <w:color w:val="333333"/>
          <w:sz w:val="32"/>
          <w:szCs w:val="32"/>
        </w:rPr>
        <w:t xml:space="preserve">/ Compliance Manager </w:t>
      </w:r>
      <w:bookmarkStart w:id="0" w:name="_GoBack"/>
      <w:bookmarkEnd w:id="0"/>
      <w:r w:rsidR="00CE1FB8">
        <w:fldChar w:fldCharType="begin"/>
      </w:r>
      <w:r w:rsidR="00CE1FB8">
        <w:instrText xml:space="preserve"> HYPERLINK "http://www.facebook.com/sharer/sharer.php?u=https%3A%2F%2Fwww.goodfoodjobs.com%2Fjobs%2F137424%2Fsenior-policy-associate.html" \t "_blank" </w:instrText>
      </w:r>
      <w:r w:rsidR="00CE1FB8">
        <w:fldChar w:fldCharType="separate"/>
      </w:r>
      <w:r w:rsidR="00CE1FB8" w:rsidRPr="00995439">
        <w:rPr>
          <w:b/>
          <w:bCs/>
          <w:color w:val="333333"/>
          <w:sz w:val="32"/>
          <w:szCs w:val="32"/>
        </w:rPr>
        <w:br/>
      </w:r>
      <w:r w:rsidR="00CE1FB8">
        <w:rPr>
          <w:b/>
          <w:bCs/>
          <w:color w:val="333333"/>
          <w:sz w:val="32"/>
          <w:szCs w:val="32"/>
        </w:rPr>
        <w:fldChar w:fldCharType="end"/>
      </w:r>
    </w:p>
    <w:p w14:paraId="35E3685A" w14:textId="77777777" w:rsidR="003D20BC" w:rsidRDefault="00CE1FB8">
      <w:r w:rsidRPr="0058518D">
        <w:rPr>
          <w:b/>
          <w:bCs/>
        </w:rPr>
        <w:t xml:space="preserve">ANTECEDENTES ORGANIZATIVOS </w:t>
      </w:r>
    </w:p>
    <w:p w14:paraId="70270D99" w14:textId="77777777" w:rsidR="003D20BC" w:rsidRDefault="00CE1FB8">
      <w:r>
        <w:t xml:space="preserve">Fair Trade Sustainability Partners (FairTSP) es la </w:t>
      </w:r>
      <w:r w:rsidR="003C4AAC">
        <w:t xml:space="preserve">entidad que realiza </w:t>
      </w:r>
      <w:r>
        <w:t>las</w:t>
      </w:r>
      <w:r>
        <w:t xml:space="preserve"> tareas operativas y el </w:t>
      </w:r>
      <w:r w:rsidR="003C4AAC">
        <w:t xml:space="preserve">cumplimiento de </w:t>
      </w:r>
      <w:r>
        <w:t xml:space="preserve">las obligaciones del programa de Comercio Justo de la Fair Trade Sustainability Alliance (FairTSA).  </w:t>
      </w:r>
      <w:r w:rsidR="00F367E3">
        <w:t xml:space="preserve">Su </w:t>
      </w:r>
      <w:r w:rsidR="00B70CDF">
        <w:t xml:space="preserve">misión es </w:t>
      </w:r>
      <w:r>
        <w:t xml:space="preserve">apoyar y fomentar el bienestar de los pequeños agricultores </w:t>
      </w:r>
      <w:r w:rsidR="003C4AAC">
        <w:t xml:space="preserve">y </w:t>
      </w:r>
      <w:r w:rsidR="00A41A4B">
        <w:t xml:space="preserve">trabajadores, </w:t>
      </w:r>
      <w:r>
        <w:t>incluidos los trabajadores</w:t>
      </w:r>
      <w:r>
        <w:t xml:space="preserve"> migrantes y contratados</w:t>
      </w:r>
      <w:r w:rsidR="000D416E">
        <w:t xml:space="preserve">. </w:t>
      </w:r>
      <w:r>
        <w:t xml:space="preserve">FairTSP </w:t>
      </w:r>
      <w:r w:rsidR="00B70CDF">
        <w:t xml:space="preserve">imagina un futuro en el que </w:t>
      </w:r>
      <w:r>
        <w:t xml:space="preserve">todos los participantes </w:t>
      </w:r>
      <w:r w:rsidR="000D416E">
        <w:t xml:space="preserve">en la cadena de suministro de alimentos sean </w:t>
      </w:r>
      <w:r>
        <w:t xml:space="preserve">apreciados y compensados de forma justa </w:t>
      </w:r>
      <w:r w:rsidR="008A124B">
        <w:t xml:space="preserve">y vivan en comunidades que </w:t>
      </w:r>
      <w:r w:rsidR="00870246">
        <w:t>hagan que su vida merezca la pena.</w:t>
      </w:r>
    </w:p>
    <w:p w14:paraId="25419CAC" w14:textId="77777777" w:rsidR="0058518D" w:rsidRPr="0058518D" w:rsidRDefault="0058518D" w:rsidP="00B70CDF">
      <w:pPr>
        <w:jc w:val="center"/>
        <w:rPr>
          <w:b/>
          <w:bCs/>
        </w:rPr>
      </w:pPr>
    </w:p>
    <w:p w14:paraId="61243026" w14:textId="77777777" w:rsidR="003D20BC" w:rsidRDefault="00CE1FB8">
      <w:pPr>
        <w:rPr>
          <w:b/>
          <w:bCs/>
        </w:rPr>
      </w:pPr>
      <w:r w:rsidRPr="0058518D">
        <w:rPr>
          <w:b/>
          <w:bCs/>
        </w:rPr>
        <w:t>RESUMEN DE LA POSICIÓN</w:t>
      </w:r>
    </w:p>
    <w:p w14:paraId="44580E73" w14:textId="77777777" w:rsidR="003D20BC" w:rsidRDefault="00CE1FB8">
      <w:r>
        <w:rPr>
          <w:b/>
          <w:bCs/>
        </w:rPr>
        <w:t xml:space="preserve">FairTSP </w:t>
      </w:r>
      <w:r w:rsidR="0058518D">
        <w:t xml:space="preserve">busca un </w:t>
      </w:r>
      <w:r w:rsidR="00870246">
        <w:t xml:space="preserve">gestor de </w:t>
      </w:r>
      <w:r>
        <w:t xml:space="preserve">cumplimiento </w:t>
      </w:r>
      <w:r w:rsidR="0058518D">
        <w:t xml:space="preserve">para </w:t>
      </w:r>
      <w:r>
        <w:t xml:space="preserve">garantizar el cumplimiento </w:t>
      </w:r>
      <w:r w:rsidR="00B97DA5">
        <w:t xml:space="preserve">por parte de las </w:t>
      </w:r>
      <w:r>
        <w:t>cooperativas</w:t>
      </w:r>
      <w:r w:rsidR="00A74DFA">
        <w:t xml:space="preserve">, </w:t>
      </w:r>
      <w:r>
        <w:t>granjas e instalaciones de procesamiento certificadas por FairTSA</w:t>
      </w:r>
      <w:r w:rsidR="00CD155F">
        <w:t xml:space="preserve">, </w:t>
      </w:r>
      <w:r>
        <w:t xml:space="preserve">así como </w:t>
      </w:r>
      <w:r w:rsidR="00CD155F">
        <w:t xml:space="preserve">de </w:t>
      </w:r>
      <w:r>
        <w:t xml:space="preserve">los organismos de acreditación autorizados. </w:t>
      </w:r>
      <w:r w:rsidR="002F28B0">
        <w:t xml:space="preserve">El puesto </w:t>
      </w:r>
      <w:r w:rsidR="00870246">
        <w:t xml:space="preserve">será </w:t>
      </w:r>
      <w:r>
        <w:t xml:space="preserve">inicialmente </w:t>
      </w:r>
      <w:r w:rsidR="00870246">
        <w:t>de media jornada</w:t>
      </w:r>
      <w:r w:rsidR="000A3AE2">
        <w:t xml:space="preserve">. </w:t>
      </w:r>
      <w:r>
        <w:t xml:space="preserve">El titular del puesto </w:t>
      </w:r>
      <w:r w:rsidR="00870246">
        <w:t xml:space="preserve">debe ser un hablante nativo de español con muy buenos conocimientos de inglés tanto oral como escrito. Trabajará a distancia con un horario flexible y </w:t>
      </w:r>
      <w:r>
        <w:t xml:space="preserve">preferiblemente </w:t>
      </w:r>
      <w:r w:rsidR="00870246">
        <w:t xml:space="preserve">estará </w:t>
      </w:r>
      <w:r>
        <w:t xml:space="preserve">ubicado en </w:t>
      </w:r>
      <w:r w:rsidR="00870246">
        <w:t xml:space="preserve">América </w:t>
      </w:r>
      <w:r>
        <w:t xml:space="preserve">Central o del Sur, </w:t>
      </w:r>
      <w:r w:rsidR="00870246">
        <w:t xml:space="preserve">pero también podría estar ubicado en los Estados Unidos. Puede ser necesario viajar ocasionalmente a ferias y conferencias y a operaciones certificadas. </w:t>
      </w:r>
      <w:r>
        <w:t xml:space="preserve">El candidato </w:t>
      </w:r>
      <w:r w:rsidR="00AC34F7">
        <w:t xml:space="preserve">seleccionado tendrá </w:t>
      </w:r>
      <w:r w:rsidR="006D6AAA">
        <w:t xml:space="preserve">la </w:t>
      </w:r>
      <w:r w:rsidR="00A41A4B">
        <w:t xml:space="preserve">oportunidad de </w:t>
      </w:r>
      <w:r w:rsidR="006D6AAA">
        <w:t>trabajar en un equipo pequeño, dedicado</w:t>
      </w:r>
      <w:r w:rsidR="00FE2722">
        <w:t xml:space="preserve">, </w:t>
      </w:r>
      <w:r w:rsidR="006D6AAA">
        <w:t xml:space="preserve">diverso </w:t>
      </w:r>
      <w:r w:rsidR="00FE2722">
        <w:t>y solidario</w:t>
      </w:r>
      <w:r w:rsidR="004A610F">
        <w:t xml:space="preserve">, </w:t>
      </w:r>
      <w:r w:rsidR="006D6AAA">
        <w:t xml:space="preserve">y </w:t>
      </w:r>
      <w:r>
        <w:t xml:space="preserve">de interactuar con una variedad de operaciones certificadas de Comercio Justo </w:t>
      </w:r>
      <w:r w:rsidR="00EF4D0A">
        <w:t xml:space="preserve">junto </w:t>
      </w:r>
      <w:r>
        <w:t xml:space="preserve">con una </w:t>
      </w:r>
      <w:r w:rsidR="00EF4D0A">
        <w:t>red</w:t>
      </w:r>
      <w:r>
        <w:t xml:space="preserve"> mundial de agencias de certificación acreditadas.</w:t>
      </w:r>
    </w:p>
    <w:p w14:paraId="012F3A28" w14:textId="77777777" w:rsidR="000B0DD2" w:rsidRDefault="000B0DD2" w:rsidP="0058518D">
      <w:pPr>
        <w:rPr>
          <w:b/>
          <w:bCs/>
        </w:rPr>
      </w:pPr>
    </w:p>
    <w:p w14:paraId="0BD6C4FC" w14:textId="77777777" w:rsidR="003D20BC" w:rsidRDefault="00CE1FB8">
      <w:r w:rsidRPr="0058518D">
        <w:rPr>
          <w:b/>
          <w:bCs/>
        </w:rPr>
        <w:t>FUNCIONES Y RESPONSABILIDADES</w:t>
      </w:r>
    </w:p>
    <w:p w14:paraId="494FB0B8" w14:textId="77777777" w:rsidR="003D20BC" w:rsidRDefault="00CE1FB8">
      <w:pPr>
        <w:pStyle w:val="ListParagraph"/>
        <w:numPr>
          <w:ilvl w:val="0"/>
          <w:numId w:val="1"/>
        </w:numPr>
      </w:pPr>
      <w:r>
        <w:t xml:space="preserve">Comunicarse </w:t>
      </w:r>
      <w:r w:rsidR="00362D49">
        <w:t>periódicamente con los organismos de certificación acreditados</w:t>
      </w:r>
    </w:p>
    <w:p w14:paraId="113B5887" w14:textId="77777777" w:rsidR="003D20BC" w:rsidRDefault="00CE1FB8">
      <w:pPr>
        <w:pStyle w:val="ListParagraph"/>
        <w:numPr>
          <w:ilvl w:val="0"/>
          <w:numId w:val="1"/>
        </w:numPr>
      </w:pPr>
      <w:r>
        <w:t xml:space="preserve">Mantener una </w:t>
      </w:r>
      <w:r w:rsidR="00362D49">
        <w:t xml:space="preserve">base de datos de </w:t>
      </w:r>
      <w:r w:rsidR="00A41A4B">
        <w:t xml:space="preserve">operaciones, certificados y productos </w:t>
      </w:r>
      <w:r w:rsidR="00362D49">
        <w:t>certificados</w:t>
      </w:r>
    </w:p>
    <w:p w14:paraId="2CBFEE63" w14:textId="77777777" w:rsidR="003D20BC" w:rsidRDefault="00CE1FB8">
      <w:pPr>
        <w:pStyle w:val="ListParagraph"/>
        <w:numPr>
          <w:ilvl w:val="0"/>
          <w:numId w:val="1"/>
        </w:numPr>
      </w:pPr>
      <w:r>
        <w:lastRenderedPageBreak/>
        <w:t xml:space="preserve">Investigar y preparar los casos de incumplimiento para su </w:t>
      </w:r>
      <w:r w:rsidR="00061C3C">
        <w:t xml:space="preserve">resolución </w:t>
      </w:r>
    </w:p>
    <w:p w14:paraId="5A292068" w14:textId="77777777" w:rsidR="00E93B18" w:rsidRDefault="00CE1FB8" w:rsidP="00E93B18">
      <w:pPr>
        <w:pStyle w:val="ListParagraph"/>
        <w:numPr>
          <w:ilvl w:val="0"/>
          <w:numId w:val="1"/>
        </w:numPr>
      </w:pPr>
      <w:r>
        <w:t xml:space="preserve">Informar a las operaciones </w:t>
      </w:r>
      <w:r w:rsidR="00061C3C">
        <w:t xml:space="preserve">potenciales </w:t>
      </w:r>
      <w:r>
        <w:t xml:space="preserve">y certificadas </w:t>
      </w:r>
      <w:r w:rsidR="00061C3C">
        <w:t xml:space="preserve">por FairTSA </w:t>
      </w:r>
      <w:r>
        <w:t xml:space="preserve">de los requisitos </w:t>
      </w:r>
      <w:r w:rsidR="00FE2722">
        <w:t xml:space="preserve">del Comercio Justo </w:t>
      </w:r>
      <w:r>
        <w:t xml:space="preserve">mediante seminarios web, llamadas y </w:t>
      </w:r>
      <w:r w:rsidR="00061C3C">
        <w:t xml:space="preserve">material </w:t>
      </w:r>
      <w:r>
        <w:t xml:space="preserve">escrito </w:t>
      </w:r>
    </w:p>
    <w:p w14:paraId="76CD2AD1" w14:textId="77777777" w:rsidR="003D20BC" w:rsidRDefault="00CE1FB8">
      <w:pPr>
        <w:pStyle w:val="ListParagraph"/>
        <w:numPr>
          <w:ilvl w:val="0"/>
          <w:numId w:val="1"/>
        </w:numPr>
      </w:pPr>
      <w:r>
        <w:t>Contribuir a la información de los productores y certificadores en forma escrita y electrónica</w:t>
      </w:r>
    </w:p>
    <w:p w14:paraId="37F0897D" w14:textId="77777777" w:rsidR="003D20BC" w:rsidRDefault="00CE1FB8">
      <w:pPr>
        <w:pStyle w:val="ListParagraph"/>
        <w:numPr>
          <w:ilvl w:val="0"/>
          <w:numId w:val="1"/>
        </w:numPr>
      </w:pPr>
      <w:r>
        <w:t xml:space="preserve">Contribuir al programa de </w:t>
      </w:r>
      <w:r w:rsidR="009565AA">
        <w:t xml:space="preserve">formación de </w:t>
      </w:r>
      <w:r>
        <w:t>inspectores del FairTSA</w:t>
      </w:r>
    </w:p>
    <w:p w14:paraId="21D75A1A" w14:textId="77777777" w:rsidR="003D20BC" w:rsidRDefault="00CE1FB8">
      <w:pPr>
        <w:pStyle w:val="ListParagraph"/>
        <w:numPr>
          <w:ilvl w:val="0"/>
          <w:numId w:val="1"/>
        </w:numPr>
      </w:pPr>
      <w:r>
        <w:t>Realización de cursos de formación para inspectores en español</w:t>
      </w:r>
    </w:p>
    <w:p w14:paraId="5DA85B2E" w14:textId="77777777" w:rsidR="003D20BC" w:rsidRDefault="00CE1FB8">
      <w:pPr>
        <w:pStyle w:val="ListParagraph"/>
        <w:numPr>
          <w:ilvl w:val="0"/>
          <w:numId w:val="1"/>
        </w:numPr>
      </w:pPr>
      <w:r>
        <w:t>Contribuir a las actividades de</w:t>
      </w:r>
      <w:r>
        <w:t xml:space="preserve"> FairTSA en </w:t>
      </w:r>
      <w:r w:rsidR="00FE2722">
        <w:t>los medios sociales</w:t>
      </w:r>
    </w:p>
    <w:p w14:paraId="1EBED558" w14:textId="77777777" w:rsidR="003D20BC" w:rsidRDefault="00CE1FB8">
      <w:pPr>
        <w:pStyle w:val="ListParagraph"/>
        <w:numPr>
          <w:ilvl w:val="0"/>
          <w:numId w:val="1"/>
        </w:numPr>
      </w:pPr>
      <w:r>
        <w:t xml:space="preserve">Participar en </w:t>
      </w:r>
      <w:r w:rsidR="00F83B4D">
        <w:t xml:space="preserve">el desarrollo de </w:t>
      </w:r>
      <w:r w:rsidR="006D6AAA">
        <w:t>la dirección general de la organización</w:t>
      </w:r>
      <w:r w:rsidR="000B0DD2">
        <w:t>.</w:t>
      </w:r>
    </w:p>
    <w:p w14:paraId="1A0B5E72" w14:textId="77777777" w:rsidR="0058518D" w:rsidRDefault="0058518D" w:rsidP="0058518D"/>
    <w:p w14:paraId="41330E36" w14:textId="77777777" w:rsidR="003D20BC" w:rsidRDefault="00CE1FB8">
      <w:r w:rsidRPr="0058518D">
        <w:rPr>
          <w:b/>
          <w:bCs/>
        </w:rPr>
        <w:t xml:space="preserve">CALIFICACIONES </w:t>
      </w:r>
      <w:r>
        <w:t xml:space="preserve">El candidato ideal </w:t>
      </w:r>
      <w:r w:rsidR="006D6AAA">
        <w:t xml:space="preserve">tendrá al menos 2 años de experiencia trabajando estrechamente para/con </w:t>
      </w:r>
      <w:r w:rsidR="00FE2722">
        <w:t xml:space="preserve">una agencia de certificación, </w:t>
      </w:r>
      <w:r w:rsidR="006D6AAA">
        <w:t>ya sea en el campo de la agricultura o de la responsabilidad social</w:t>
      </w:r>
      <w:r w:rsidR="00A54DE8">
        <w:t xml:space="preserve">, junto con </w:t>
      </w:r>
      <w:r w:rsidR="006D6AAA">
        <w:t xml:space="preserve">una licenciatura en Agricultura, Ciencias de la Alimentación o Gestión de la Cadena de Suministro de </w:t>
      </w:r>
      <w:r w:rsidR="00EF07BC">
        <w:t xml:space="preserve">Alimentos </w:t>
      </w:r>
      <w:r w:rsidR="000D416E">
        <w:t>o un título similar</w:t>
      </w:r>
      <w:r>
        <w:t xml:space="preserve">. La </w:t>
      </w:r>
      <w:r w:rsidR="009565AA">
        <w:t xml:space="preserve">experiencia con una agencia de certificación orgánica latinoamericana sería </w:t>
      </w:r>
      <w:r w:rsidR="00051FD5">
        <w:t xml:space="preserve">una </w:t>
      </w:r>
      <w:r w:rsidR="009565AA">
        <w:t>ventaja considerable.</w:t>
      </w:r>
    </w:p>
    <w:p w14:paraId="5EB4FC71" w14:textId="77777777" w:rsidR="0058518D" w:rsidRDefault="0058518D" w:rsidP="0058518D"/>
    <w:p w14:paraId="6045582F" w14:textId="77777777" w:rsidR="003D20BC" w:rsidRDefault="00CE1FB8">
      <w:r w:rsidRPr="0058518D">
        <w:rPr>
          <w:b/>
          <w:bCs/>
        </w:rPr>
        <w:t xml:space="preserve">HABILIDADES Y CUALIDADES  </w:t>
      </w:r>
    </w:p>
    <w:p w14:paraId="5F54FACF" w14:textId="77777777" w:rsidR="003D20BC" w:rsidRDefault="00394155">
      <w:pPr>
        <w:pStyle w:val="ListParagraph"/>
        <w:numPr>
          <w:ilvl w:val="0"/>
          <w:numId w:val="2"/>
        </w:numPr>
      </w:pPr>
      <w:r>
        <w:t xml:space="preserve">Conocimiento profundo </w:t>
      </w:r>
      <w:r w:rsidR="00CE1FB8">
        <w:t xml:space="preserve">de los </w:t>
      </w:r>
      <w:r w:rsidR="005E3D00">
        <w:t>sistemas de</w:t>
      </w:r>
      <w:r w:rsidR="00783BCE">
        <w:t xml:space="preserve"> certificación y de los </w:t>
      </w:r>
      <w:r w:rsidR="00CE1FB8">
        <w:t>pr</w:t>
      </w:r>
      <w:r w:rsidR="00CE1FB8">
        <w:t>ocedimientos de conformidad</w:t>
      </w:r>
    </w:p>
    <w:p w14:paraId="5A26BB14" w14:textId="77777777" w:rsidR="003D20BC" w:rsidRDefault="00CE1FB8">
      <w:pPr>
        <w:pStyle w:val="ListParagraph"/>
        <w:numPr>
          <w:ilvl w:val="0"/>
          <w:numId w:val="2"/>
        </w:numPr>
      </w:pPr>
      <w:r>
        <w:t>Conocimiento profundo de las cadenas de suministro de alimentos</w:t>
      </w:r>
    </w:p>
    <w:p w14:paraId="1AE3CCFA" w14:textId="77777777" w:rsidR="003D20BC" w:rsidRDefault="00CE1FB8">
      <w:pPr>
        <w:pStyle w:val="ListParagraph"/>
        <w:numPr>
          <w:ilvl w:val="0"/>
          <w:numId w:val="2"/>
        </w:numPr>
      </w:pPr>
      <w:r>
        <w:t xml:space="preserve">Muy buenas </w:t>
      </w:r>
      <w:r w:rsidR="00FE2722">
        <w:t>habilidades de comunicación escrita y oral tanto en inglés como en español</w:t>
      </w:r>
    </w:p>
    <w:p w14:paraId="303B5D13" w14:textId="77777777" w:rsidR="003D20BC" w:rsidRDefault="00CE1FB8">
      <w:pPr>
        <w:pStyle w:val="ListParagraph"/>
        <w:numPr>
          <w:ilvl w:val="0"/>
          <w:numId w:val="2"/>
        </w:numPr>
      </w:pPr>
      <w:r>
        <w:t xml:space="preserve">Capacidad para trabajar </w:t>
      </w:r>
      <w:r w:rsidR="00394155">
        <w:t xml:space="preserve">eficazmente a través de un </w:t>
      </w:r>
      <w:r>
        <w:t xml:space="preserve">contacto </w:t>
      </w:r>
      <w:r w:rsidR="00783BCE">
        <w:t xml:space="preserve">mayoritariamente a distancia </w:t>
      </w:r>
      <w:r w:rsidR="000D416E">
        <w:t xml:space="preserve">con </w:t>
      </w:r>
      <w:r w:rsidR="00783BCE">
        <w:t>los miembros del equipo</w:t>
      </w:r>
    </w:p>
    <w:p w14:paraId="706E7BF7" w14:textId="77777777" w:rsidR="003D20BC" w:rsidRDefault="00CE1FB8">
      <w:pPr>
        <w:pStyle w:val="ListParagraph"/>
        <w:numPr>
          <w:ilvl w:val="0"/>
          <w:numId w:val="2"/>
        </w:numPr>
      </w:pPr>
      <w:r>
        <w:t xml:space="preserve">Capacidad para apoyar </w:t>
      </w:r>
      <w:r w:rsidR="00051FD5">
        <w:t xml:space="preserve">y </w:t>
      </w:r>
      <w:r w:rsidR="00772DC8">
        <w:t xml:space="preserve">actualizar </w:t>
      </w:r>
      <w:r w:rsidR="00051FD5">
        <w:t xml:space="preserve">los </w:t>
      </w:r>
      <w:r>
        <w:t xml:space="preserve">documentos de cumplimiento </w:t>
      </w:r>
      <w:r w:rsidR="00051FD5">
        <w:t xml:space="preserve">existentes </w:t>
      </w:r>
      <w:r w:rsidR="00772DC8">
        <w:t xml:space="preserve">y </w:t>
      </w:r>
      <w:r w:rsidR="00051FD5">
        <w:t xml:space="preserve">crear </w:t>
      </w:r>
      <w:r w:rsidR="00772DC8">
        <w:t xml:space="preserve">nuevos </w:t>
      </w:r>
    </w:p>
    <w:p w14:paraId="5996994E" w14:textId="77777777" w:rsidR="003D20BC" w:rsidRDefault="00CE1FB8">
      <w:pPr>
        <w:pStyle w:val="ListParagraph"/>
        <w:numPr>
          <w:ilvl w:val="0"/>
          <w:numId w:val="2"/>
        </w:numPr>
      </w:pPr>
      <w:r>
        <w:t xml:space="preserve">Fuerte compromiso personal y profesional con la diversidad y la equidad racial </w:t>
      </w:r>
    </w:p>
    <w:p w14:paraId="018438CE" w14:textId="77777777" w:rsidR="003D20BC" w:rsidRDefault="00CE1FB8">
      <w:pPr>
        <w:pStyle w:val="ListParagraph"/>
        <w:numPr>
          <w:ilvl w:val="0"/>
          <w:numId w:val="2"/>
        </w:numPr>
      </w:pPr>
      <w:r>
        <w:t>Capacidad para establecer relaciones de apoy</w:t>
      </w:r>
      <w:r>
        <w:t xml:space="preserve">o con organismos de certificación, </w:t>
      </w:r>
      <w:r w:rsidR="00621175">
        <w:t xml:space="preserve">pequeños agricultores, </w:t>
      </w:r>
      <w:r>
        <w:t xml:space="preserve">organizaciones de productores </w:t>
      </w:r>
      <w:r w:rsidR="00621175">
        <w:t>y empresas de trabajadores</w:t>
      </w:r>
      <w:r>
        <w:t>, y otros socios</w:t>
      </w:r>
    </w:p>
    <w:p w14:paraId="4883E6CA" w14:textId="77777777" w:rsidR="003D20BC" w:rsidRDefault="00CE1FB8">
      <w:pPr>
        <w:pStyle w:val="ListParagraph"/>
        <w:numPr>
          <w:ilvl w:val="0"/>
          <w:numId w:val="2"/>
        </w:numPr>
      </w:pPr>
      <w:r>
        <w:lastRenderedPageBreak/>
        <w:t xml:space="preserve">Dominio de </w:t>
      </w:r>
      <w:r w:rsidR="00394155">
        <w:t>los</w:t>
      </w:r>
      <w:r>
        <w:t xml:space="preserve"> ordenadores y de las aplicaciones informáticas habituales, como el paquete MS Office </w:t>
      </w:r>
      <w:r w:rsidR="00C035A2">
        <w:t xml:space="preserve">(Word, Excel, PowerPoint) </w:t>
      </w:r>
      <w:r>
        <w:t>y los archivos pdf</w:t>
      </w:r>
    </w:p>
    <w:p w14:paraId="0739B6D1" w14:textId="77777777" w:rsidR="003D20BC" w:rsidRDefault="00CE1FB8">
      <w:pPr>
        <w:pStyle w:val="ListParagraph"/>
        <w:numPr>
          <w:ilvl w:val="0"/>
          <w:numId w:val="2"/>
        </w:numPr>
      </w:pPr>
      <w:r>
        <w:t xml:space="preserve">Capacidad para comunicarse a través de Zoom, WhatsApp, Skype, MS Teams o aplicaciones similares. </w:t>
      </w:r>
    </w:p>
    <w:p w14:paraId="4C27304A" w14:textId="77777777" w:rsidR="003D20BC" w:rsidRDefault="00CE1FB8">
      <w:pPr>
        <w:pStyle w:val="ListParagraph"/>
        <w:numPr>
          <w:ilvl w:val="0"/>
          <w:numId w:val="2"/>
        </w:numPr>
      </w:pPr>
      <w:r>
        <w:t>Máxima discreción en la gestión de la información confidencial.</w:t>
      </w:r>
    </w:p>
    <w:p w14:paraId="167461D9" w14:textId="77777777" w:rsidR="00995439" w:rsidRDefault="00995439" w:rsidP="0058518D">
      <w:pPr>
        <w:rPr>
          <w:b/>
          <w:bCs/>
        </w:rPr>
      </w:pPr>
    </w:p>
    <w:p w14:paraId="09DA88F1" w14:textId="77777777" w:rsidR="003D20BC" w:rsidRDefault="00CE1FB8">
      <w:pPr>
        <w:rPr>
          <w:b/>
          <w:bCs/>
        </w:rPr>
      </w:pPr>
      <w:r>
        <w:rPr>
          <w:b/>
          <w:bCs/>
        </w:rPr>
        <w:t>Remuneración</w:t>
      </w:r>
    </w:p>
    <w:p w14:paraId="1FC4477D" w14:textId="77777777" w:rsidR="003D20BC" w:rsidRDefault="00CE1FB8">
      <w:r w:rsidRPr="008551FE">
        <w:t xml:space="preserve">La remuneración es negociable y depende de la experiencia y las aptitudes. </w:t>
      </w:r>
      <w:r>
        <w:t xml:space="preserve">Es posible contratar un seguro médico que incluya seguro </w:t>
      </w:r>
      <w:r w:rsidR="00DC1DA4">
        <w:t xml:space="preserve">dental </w:t>
      </w:r>
      <w:r>
        <w:t>y oftalmológico.</w:t>
      </w:r>
    </w:p>
    <w:p w14:paraId="47F75A41" w14:textId="77777777" w:rsidR="008551FE" w:rsidRDefault="008551FE" w:rsidP="0058518D">
      <w:pPr>
        <w:rPr>
          <w:b/>
          <w:bCs/>
        </w:rPr>
      </w:pPr>
    </w:p>
    <w:p w14:paraId="774E5344" w14:textId="77777777" w:rsidR="003D20BC" w:rsidRDefault="00CE1FB8">
      <w:pPr>
        <w:rPr>
          <w:b/>
          <w:bCs/>
        </w:rPr>
      </w:pPr>
      <w:r w:rsidRPr="00EF07BC">
        <w:rPr>
          <w:b/>
          <w:bCs/>
        </w:rPr>
        <w:t xml:space="preserve">PARA SOLICITAR </w:t>
      </w:r>
    </w:p>
    <w:p w14:paraId="12DD47E0" w14:textId="77777777" w:rsidR="003D20BC" w:rsidRDefault="00CE1FB8">
      <w:r>
        <w:t xml:space="preserve">Envíe su paquete completo </w:t>
      </w:r>
      <w:r w:rsidR="00772DC8">
        <w:t xml:space="preserve">por correo electrónico </w:t>
      </w:r>
      <w:r>
        <w:t>con "</w:t>
      </w:r>
      <w:r w:rsidR="00783BCE">
        <w:t xml:space="preserve">Compliance </w:t>
      </w:r>
      <w:r w:rsidR="00DC1DA4">
        <w:t>Manager</w:t>
      </w:r>
      <w:r>
        <w:t>" en el asu</w:t>
      </w:r>
      <w:r>
        <w:t xml:space="preserve">nto a </w:t>
      </w:r>
      <w:r w:rsidR="00772DC8">
        <w:t xml:space="preserve">eileen@fairtsp.com, incluyendo: </w:t>
      </w:r>
      <w:r>
        <w:t xml:space="preserve"> </w:t>
      </w:r>
    </w:p>
    <w:p w14:paraId="4E1B0CB4" w14:textId="77777777" w:rsidR="003D20BC" w:rsidRDefault="00CE1FB8">
      <w:pPr>
        <w:pStyle w:val="ListParagraph"/>
        <w:numPr>
          <w:ilvl w:val="0"/>
          <w:numId w:val="4"/>
        </w:numPr>
      </w:pPr>
      <w:r>
        <w:t xml:space="preserve">Una carta de presentación indicando su interés y sus cualificaciones  </w:t>
      </w:r>
    </w:p>
    <w:p w14:paraId="7EC3354C" w14:textId="77777777" w:rsidR="003D20BC" w:rsidRDefault="00CE1FB8">
      <w:pPr>
        <w:pStyle w:val="ListParagraph"/>
        <w:numPr>
          <w:ilvl w:val="0"/>
          <w:numId w:val="3"/>
        </w:numPr>
      </w:pPr>
      <w:r>
        <w:t>Un currículum vitae en el que se indiquen sus aptitudes y experiencia</w:t>
      </w:r>
    </w:p>
    <w:p w14:paraId="21E091A2" w14:textId="77777777" w:rsidR="003D20BC" w:rsidRDefault="00CE1FB8">
      <w:pPr>
        <w:pStyle w:val="ListParagraph"/>
        <w:numPr>
          <w:ilvl w:val="0"/>
          <w:numId w:val="3"/>
        </w:numPr>
      </w:pPr>
      <w:r>
        <w:t>Dos referencias profesionales.</w:t>
      </w:r>
    </w:p>
    <w:p w14:paraId="3F3FB26B" w14:textId="77777777" w:rsidR="003D20BC" w:rsidRDefault="00CE1FB8">
      <w:r>
        <w:t xml:space="preserve">Visite </w:t>
      </w:r>
      <w:hyperlink r:id="rId8" w:history="1">
        <w:r w:rsidR="00783BCE" w:rsidRPr="004D6DD1">
          <w:rPr>
            <w:rStyle w:val="Hyperlink"/>
          </w:rPr>
          <w:t xml:space="preserve">www.fairtsa.org </w:t>
        </w:r>
      </w:hyperlink>
      <w:r w:rsidR="00783BCE">
        <w:t xml:space="preserve">para </w:t>
      </w:r>
      <w:r>
        <w:t xml:space="preserve">obtener más información. </w:t>
      </w:r>
      <w:r w:rsidR="00783BCE">
        <w:t xml:space="preserve">FairTSP </w:t>
      </w:r>
      <w:r>
        <w:t>es un empleador con igualdad de oportunidades. Al igual que en el mundo natural, donde la diversidad crea resistencia y fuerza, creemos que un lugar de trabajo diver</w:t>
      </w:r>
      <w:r>
        <w:t xml:space="preserve">so es crucial para el éxito de nuestra organización y nuestros esfuerzos para apoyar a los </w:t>
      </w:r>
      <w:r w:rsidR="00783BCE">
        <w:t xml:space="preserve">pequeños </w:t>
      </w:r>
      <w:r>
        <w:t xml:space="preserve">agricultores </w:t>
      </w:r>
      <w:r w:rsidR="00783BCE">
        <w:t>y trabajadores de todo el mundo</w:t>
      </w:r>
      <w:r>
        <w:t>. Nos esforzamos por crear una cultura de oficina y un lugar de trabajo seguros y solidarios que fomenten la equ</w:t>
      </w:r>
      <w:r>
        <w:t xml:space="preserve">idad racial y social. </w:t>
      </w:r>
      <w:r w:rsidR="00783BCE">
        <w:t xml:space="preserve">FairTSP tiene </w:t>
      </w:r>
      <w:r>
        <w:t>una política de tolerancia cero para la discriminación de cualquier tipo, y animamos a todos los solicitantes cualificados a que presenten su candidatura sin importar su raza, color, religión, sexo, orientación sexual, i</w:t>
      </w:r>
      <w:r>
        <w:t>dentidad de género, origen nacional, edad, condición de veterano o discapacidad</w:t>
      </w:r>
      <w:r w:rsidR="00F833A2">
        <w:t>.</w:t>
      </w:r>
    </w:p>
    <w:sectPr w:rsidR="003D20BC" w:rsidSect="000B0DD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3BED" w14:textId="77777777" w:rsidR="006A130B" w:rsidRDefault="006A130B" w:rsidP="00995439">
      <w:pPr>
        <w:spacing w:after="0" w:line="240" w:lineRule="auto"/>
      </w:pPr>
      <w:r>
        <w:separator/>
      </w:r>
    </w:p>
  </w:endnote>
  <w:endnote w:type="continuationSeparator" w:id="0">
    <w:p w14:paraId="31DBCBEB" w14:textId="77777777" w:rsidR="006A130B" w:rsidRDefault="006A130B" w:rsidP="0099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800D" w14:textId="77777777" w:rsidR="006A130B" w:rsidRDefault="006A130B" w:rsidP="00995439">
      <w:pPr>
        <w:spacing w:after="0" w:line="240" w:lineRule="auto"/>
      </w:pPr>
      <w:r>
        <w:separator/>
      </w:r>
    </w:p>
  </w:footnote>
  <w:footnote w:type="continuationSeparator" w:id="0">
    <w:p w14:paraId="0F7F7E41" w14:textId="77777777" w:rsidR="006A130B" w:rsidRDefault="006A130B" w:rsidP="0099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1F0D" w14:textId="77777777" w:rsidR="003D20BC" w:rsidRDefault="00CE1FB8">
    <w:pPr>
      <w:pStyle w:val="Heading2"/>
      <w:tabs>
        <w:tab w:val="center" w:pos="4680"/>
        <w:tab w:val="right" w:pos="9000"/>
      </w:tabs>
      <w:rPr>
        <w:rFonts w:ascii="Century Gothic" w:hAnsi="Century Gothic"/>
      </w:rPr>
    </w:pPr>
    <w:r w:rsidRPr="002D420D">
      <w:rPr>
        <w:noProof/>
      </w:rPr>
      <w:drawing>
        <wp:anchor distT="0" distB="0" distL="114300" distR="114300" simplePos="0" relativeHeight="251659264" behindDoc="1" locked="0" layoutInCell="1" allowOverlap="1" wp14:anchorId="62965CE0" wp14:editId="3D75EDEB">
          <wp:simplePos x="0" y="0"/>
          <wp:positionH relativeFrom="column">
            <wp:posOffset>47625</wp:posOffset>
          </wp:positionH>
          <wp:positionV relativeFrom="paragraph">
            <wp:posOffset>-19050</wp:posOffset>
          </wp:positionV>
          <wp:extent cx="715010" cy="1200150"/>
          <wp:effectExtent l="0" t="0" r="8890" b="0"/>
          <wp:wrapTight wrapText="bothSides">
            <wp:wrapPolygon edited="0">
              <wp:start x="0" y="0"/>
              <wp:lineTo x="0" y="21257"/>
              <wp:lineTo x="21293" y="21257"/>
              <wp:lineTo x="21293" y="0"/>
              <wp:lineTo x="0" y="0"/>
            </wp:wrapPolygon>
          </wp:wrapTight>
          <wp:docPr id="8" name="Picture 8" descr="FTSA_Label_Color_v1_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TSA_Label_Color_v1_ce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</w:rPr>
      <w:t>Fair Trade Sustainability</w:t>
    </w:r>
  </w:p>
  <w:p w14:paraId="49231D33" w14:textId="77777777" w:rsidR="003D20BC" w:rsidRDefault="00CE1FB8">
    <w:pPr>
      <w:pStyle w:val="Heading2"/>
      <w:tabs>
        <w:tab w:val="center" w:pos="4680"/>
        <w:tab w:val="right" w:pos="9000"/>
      </w:tabs>
      <w:rPr>
        <w:rFonts w:ascii="Century Gothic" w:hAnsi="Century Gothic"/>
      </w:rPr>
    </w:pPr>
    <w:r w:rsidRPr="002D420D">
      <w:rPr>
        <w:rFonts w:ascii="Century Gothic" w:hAnsi="Century Gothic" w:cs="Century Gothic"/>
      </w:rPr>
      <w:t>Partners Inc. (</w:t>
    </w:r>
    <w:r w:rsidRPr="002D420D">
      <w:rPr>
        <w:rFonts w:ascii="Century Gothic" w:hAnsi="Century Gothic"/>
      </w:rPr>
      <w:t>FairTSP)</w:t>
    </w:r>
  </w:p>
  <w:p w14:paraId="63240185" w14:textId="77777777" w:rsidR="003D20BC" w:rsidRDefault="00CE1FB8">
    <w:pPr>
      <w:tabs>
        <w:tab w:val="center" w:pos="4680"/>
        <w:tab w:val="right" w:pos="9000"/>
      </w:tabs>
      <w:spacing w:after="0" w:line="240" w:lineRule="auto"/>
      <w:jc w:val="right"/>
      <w:rPr>
        <w:rFonts w:ascii="Century Gothic" w:hAnsi="Century Gothic" w:cs="Century Gothic"/>
        <w:szCs w:val="24"/>
      </w:rPr>
    </w:pPr>
    <w:r w:rsidRPr="002D420D">
      <w:rPr>
        <w:rFonts w:ascii="Century Gothic" w:hAnsi="Century Gothic" w:cs="Century Gothic"/>
        <w:szCs w:val="24"/>
      </w:rPr>
      <w:t>Apartado de correos 791</w:t>
    </w:r>
  </w:p>
  <w:p w14:paraId="775B3CE8" w14:textId="77777777" w:rsidR="003D20BC" w:rsidRDefault="00CE1FB8">
    <w:pPr>
      <w:tabs>
        <w:tab w:val="center" w:pos="4680"/>
        <w:tab w:val="right" w:pos="9000"/>
      </w:tabs>
      <w:spacing w:after="0" w:line="240" w:lineRule="auto"/>
      <w:jc w:val="right"/>
      <w:rPr>
        <w:rFonts w:ascii="Century Gothic" w:hAnsi="Century Gothic" w:cs="Century Gothic"/>
        <w:szCs w:val="24"/>
      </w:rPr>
    </w:pPr>
    <w:r w:rsidRPr="002D420D">
      <w:rPr>
        <w:rFonts w:ascii="Century Gothic" w:hAnsi="Century Gothic" w:cs="Century Gothic"/>
        <w:szCs w:val="24"/>
      </w:rPr>
      <w:t>New Lebanon, NY 12125, USA</w:t>
    </w:r>
  </w:p>
  <w:p w14:paraId="023C7836" w14:textId="77777777" w:rsidR="003D20BC" w:rsidRDefault="00CE1FB8">
    <w:pPr>
      <w:tabs>
        <w:tab w:val="center" w:pos="4680"/>
        <w:tab w:val="right" w:pos="9000"/>
      </w:tabs>
      <w:spacing w:after="0" w:line="240" w:lineRule="auto"/>
      <w:jc w:val="right"/>
      <w:rPr>
        <w:rFonts w:ascii="Century Gothic" w:hAnsi="Century Gothic" w:cs="Century Gothic"/>
        <w:szCs w:val="24"/>
      </w:rPr>
    </w:pPr>
    <w:r w:rsidRPr="002D420D">
      <w:rPr>
        <w:rFonts w:ascii="Century Gothic" w:hAnsi="Century Gothic" w:cs="Century Gothic"/>
        <w:szCs w:val="24"/>
      </w:rPr>
      <w:t xml:space="preserve">Teléfono: +1 518 794 0286 </w:t>
    </w:r>
  </w:p>
  <w:p w14:paraId="64DC60B1" w14:textId="77777777" w:rsidR="002D420D" w:rsidRDefault="00995439" w:rsidP="00995439">
    <w:pPr>
      <w:pBdr>
        <w:bottom w:val="single" w:sz="2" w:space="1" w:color="000000"/>
      </w:pBdr>
      <w:tabs>
        <w:tab w:val="left" w:pos="3135"/>
        <w:tab w:val="center" w:pos="4680"/>
        <w:tab w:val="right" w:pos="900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2775B5F"/>
    <w:multiLevelType w:val="hybridMultilevel"/>
    <w:tmpl w:val="4168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A683E"/>
    <w:multiLevelType w:val="hybridMultilevel"/>
    <w:tmpl w:val="9EE2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080A"/>
    <w:multiLevelType w:val="hybridMultilevel"/>
    <w:tmpl w:val="EF16CAF0"/>
    <w:lvl w:ilvl="0" w:tplc="43AEF5D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1C39"/>
    <w:multiLevelType w:val="hybridMultilevel"/>
    <w:tmpl w:val="FBC2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F"/>
    <w:rsid w:val="00051FD5"/>
    <w:rsid w:val="00061C3C"/>
    <w:rsid w:val="000A3AE2"/>
    <w:rsid w:val="000B0DD2"/>
    <w:rsid w:val="000D416E"/>
    <w:rsid w:val="00127ABF"/>
    <w:rsid w:val="002D420D"/>
    <w:rsid w:val="002E6685"/>
    <w:rsid w:val="002F0EA5"/>
    <w:rsid w:val="002F28B0"/>
    <w:rsid w:val="00351654"/>
    <w:rsid w:val="00362D49"/>
    <w:rsid w:val="00394155"/>
    <w:rsid w:val="003B17B8"/>
    <w:rsid w:val="003C4AAC"/>
    <w:rsid w:val="003D20BC"/>
    <w:rsid w:val="004A610F"/>
    <w:rsid w:val="0058518D"/>
    <w:rsid w:val="005A305D"/>
    <w:rsid w:val="005E3D00"/>
    <w:rsid w:val="00621175"/>
    <w:rsid w:val="00670691"/>
    <w:rsid w:val="00695940"/>
    <w:rsid w:val="006A130B"/>
    <w:rsid w:val="006D6AAA"/>
    <w:rsid w:val="006E14DE"/>
    <w:rsid w:val="00772DC8"/>
    <w:rsid w:val="00783BCE"/>
    <w:rsid w:val="007C7CF6"/>
    <w:rsid w:val="007F73BB"/>
    <w:rsid w:val="00806D06"/>
    <w:rsid w:val="008551FE"/>
    <w:rsid w:val="00870246"/>
    <w:rsid w:val="008A124B"/>
    <w:rsid w:val="009109BA"/>
    <w:rsid w:val="00920DB0"/>
    <w:rsid w:val="0092395A"/>
    <w:rsid w:val="009565AA"/>
    <w:rsid w:val="00995439"/>
    <w:rsid w:val="009F4987"/>
    <w:rsid w:val="00A22921"/>
    <w:rsid w:val="00A41A4B"/>
    <w:rsid w:val="00A54DE8"/>
    <w:rsid w:val="00A74DFA"/>
    <w:rsid w:val="00A83F16"/>
    <w:rsid w:val="00AC34F7"/>
    <w:rsid w:val="00B70CDF"/>
    <w:rsid w:val="00B97DA5"/>
    <w:rsid w:val="00C0082B"/>
    <w:rsid w:val="00C035A2"/>
    <w:rsid w:val="00C23295"/>
    <w:rsid w:val="00C465C0"/>
    <w:rsid w:val="00CB6573"/>
    <w:rsid w:val="00CD155F"/>
    <w:rsid w:val="00CE116A"/>
    <w:rsid w:val="00CE1FB8"/>
    <w:rsid w:val="00D12D67"/>
    <w:rsid w:val="00D17245"/>
    <w:rsid w:val="00D84ADF"/>
    <w:rsid w:val="00D92CD2"/>
    <w:rsid w:val="00DC1DA4"/>
    <w:rsid w:val="00E06032"/>
    <w:rsid w:val="00E6333D"/>
    <w:rsid w:val="00E93B18"/>
    <w:rsid w:val="00EF07BC"/>
    <w:rsid w:val="00EF4D0A"/>
    <w:rsid w:val="00F367E3"/>
    <w:rsid w:val="00F42C6D"/>
    <w:rsid w:val="00F833A2"/>
    <w:rsid w:val="00F83B4D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9E7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439"/>
    <w:pPr>
      <w:keepNext/>
      <w:numPr>
        <w:numId w:val="5"/>
      </w:numPr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95439"/>
    <w:pPr>
      <w:keepNext/>
      <w:numPr>
        <w:ilvl w:val="1"/>
        <w:numId w:val="5"/>
      </w:numPr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995439"/>
    <w:pPr>
      <w:keepNext/>
      <w:numPr>
        <w:ilvl w:val="2"/>
        <w:numId w:val="5"/>
      </w:numPr>
      <w:autoSpaceDE w:val="0"/>
      <w:autoSpaceDN w:val="0"/>
      <w:spacing w:after="0" w:line="240" w:lineRule="auto"/>
      <w:jc w:val="both"/>
      <w:outlineLvl w:val="2"/>
    </w:pPr>
    <w:rPr>
      <w:rFonts w:ascii="Century Gothic" w:eastAsia="Times New Roman" w:hAnsi="Century Gothic" w:cs="Century Gothic"/>
      <w:szCs w:val="24"/>
      <w:lang w:val="de-DE"/>
    </w:rPr>
  </w:style>
  <w:style w:type="paragraph" w:styleId="Heading4">
    <w:name w:val="heading 4"/>
    <w:basedOn w:val="Normal"/>
    <w:next w:val="Normal"/>
    <w:link w:val="Heading4Char"/>
    <w:qFormat/>
    <w:rsid w:val="00995439"/>
    <w:pPr>
      <w:keepNext/>
      <w:numPr>
        <w:ilvl w:val="3"/>
        <w:numId w:val="5"/>
      </w:numPr>
      <w:autoSpaceDE w:val="0"/>
      <w:autoSpaceDN w:val="0"/>
      <w:spacing w:after="0" w:line="240" w:lineRule="auto"/>
      <w:outlineLvl w:val="3"/>
    </w:pPr>
    <w:rPr>
      <w:rFonts w:ascii="Century Gothic" w:eastAsia="Times New Roman" w:hAnsi="Century Gothic" w:cs="Century Gothic"/>
      <w:szCs w:val="24"/>
      <w:lang w:val="de-DE"/>
    </w:rPr>
  </w:style>
  <w:style w:type="paragraph" w:styleId="Heading5">
    <w:name w:val="heading 5"/>
    <w:basedOn w:val="Normal"/>
    <w:next w:val="Normal"/>
    <w:link w:val="Heading5Char"/>
    <w:qFormat/>
    <w:rsid w:val="00995439"/>
    <w:pPr>
      <w:keepNext/>
      <w:numPr>
        <w:ilvl w:val="4"/>
        <w:numId w:val="5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95439"/>
    <w:pPr>
      <w:keepNext/>
      <w:numPr>
        <w:ilvl w:val="5"/>
        <w:numId w:val="5"/>
      </w:numP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szCs w:val="24"/>
    </w:rPr>
  </w:style>
  <w:style w:type="paragraph" w:styleId="Heading7">
    <w:name w:val="heading 7"/>
    <w:basedOn w:val="Normal"/>
    <w:next w:val="Normal"/>
    <w:link w:val="Heading7Char"/>
    <w:qFormat/>
    <w:rsid w:val="00995439"/>
    <w:pPr>
      <w:keepNext/>
      <w:numPr>
        <w:ilvl w:val="6"/>
        <w:numId w:val="5"/>
      </w:numPr>
      <w:autoSpaceDE w:val="0"/>
      <w:autoSpaceDN w:val="0"/>
      <w:spacing w:after="0" w:line="240" w:lineRule="auto"/>
      <w:outlineLvl w:val="6"/>
    </w:pPr>
    <w:rPr>
      <w:rFonts w:ascii="Century Gothic" w:eastAsia="Times New Roman" w:hAnsi="Century Gothic" w:cs="Century Gothic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4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A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39"/>
  </w:style>
  <w:style w:type="paragraph" w:styleId="Footer">
    <w:name w:val="footer"/>
    <w:basedOn w:val="Normal"/>
    <w:link w:val="FooterChar"/>
    <w:uiPriority w:val="99"/>
    <w:unhideWhenUsed/>
    <w:rsid w:val="0099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39"/>
  </w:style>
  <w:style w:type="character" w:customStyle="1" w:styleId="Heading1Char">
    <w:name w:val="Heading 1 Char"/>
    <w:basedOn w:val="DefaultParagraphFont"/>
    <w:link w:val="Heading1"/>
    <w:rsid w:val="00995439"/>
    <w:rPr>
      <w:rFonts w:ascii="Arial" w:eastAsia="Times New Roman" w:hAnsi="Arial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95439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995439"/>
    <w:rPr>
      <w:rFonts w:ascii="Century Gothic" w:eastAsia="Times New Roman" w:hAnsi="Century Gothic" w:cs="Century Gothic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rsid w:val="00995439"/>
    <w:rPr>
      <w:rFonts w:ascii="Century Gothic" w:eastAsia="Times New Roman" w:hAnsi="Century Gothic" w:cs="Century Gothic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rsid w:val="00995439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95439"/>
    <w:rPr>
      <w:rFonts w:ascii="Arial" w:eastAsia="Times New Roman" w:hAnsi="Arial" w:cs="Arial"/>
      <w:szCs w:val="24"/>
    </w:rPr>
  </w:style>
  <w:style w:type="character" w:customStyle="1" w:styleId="Heading7Char">
    <w:name w:val="Heading 7 Char"/>
    <w:basedOn w:val="DefaultParagraphFont"/>
    <w:link w:val="Heading7"/>
    <w:rsid w:val="00995439"/>
    <w:rPr>
      <w:rFonts w:ascii="Century Gothic" w:eastAsia="Times New Roman" w:hAnsi="Century Gothic" w:cs="Century Gothic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439"/>
    <w:pPr>
      <w:keepNext/>
      <w:numPr>
        <w:numId w:val="5"/>
      </w:numPr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95439"/>
    <w:pPr>
      <w:keepNext/>
      <w:numPr>
        <w:ilvl w:val="1"/>
        <w:numId w:val="5"/>
      </w:numPr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995439"/>
    <w:pPr>
      <w:keepNext/>
      <w:numPr>
        <w:ilvl w:val="2"/>
        <w:numId w:val="5"/>
      </w:numPr>
      <w:autoSpaceDE w:val="0"/>
      <w:autoSpaceDN w:val="0"/>
      <w:spacing w:after="0" w:line="240" w:lineRule="auto"/>
      <w:jc w:val="both"/>
      <w:outlineLvl w:val="2"/>
    </w:pPr>
    <w:rPr>
      <w:rFonts w:ascii="Century Gothic" w:eastAsia="Times New Roman" w:hAnsi="Century Gothic" w:cs="Century Gothic"/>
      <w:szCs w:val="24"/>
      <w:lang w:val="de-DE"/>
    </w:rPr>
  </w:style>
  <w:style w:type="paragraph" w:styleId="Heading4">
    <w:name w:val="heading 4"/>
    <w:basedOn w:val="Normal"/>
    <w:next w:val="Normal"/>
    <w:link w:val="Heading4Char"/>
    <w:qFormat/>
    <w:rsid w:val="00995439"/>
    <w:pPr>
      <w:keepNext/>
      <w:numPr>
        <w:ilvl w:val="3"/>
        <w:numId w:val="5"/>
      </w:numPr>
      <w:autoSpaceDE w:val="0"/>
      <w:autoSpaceDN w:val="0"/>
      <w:spacing w:after="0" w:line="240" w:lineRule="auto"/>
      <w:outlineLvl w:val="3"/>
    </w:pPr>
    <w:rPr>
      <w:rFonts w:ascii="Century Gothic" w:eastAsia="Times New Roman" w:hAnsi="Century Gothic" w:cs="Century Gothic"/>
      <w:szCs w:val="24"/>
      <w:lang w:val="de-DE"/>
    </w:rPr>
  </w:style>
  <w:style w:type="paragraph" w:styleId="Heading5">
    <w:name w:val="heading 5"/>
    <w:basedOn w:val="Normal"/>
    <w:next w:val="Normal"/>
    <w:link w:val="Heading5Char"/>
    <w:qFormat/>
    <w:rsid w:val="00995439"/>
    <w:pPr>
      <w:keepNext/>
      <w:numPr>
        <w:ilvl w:val="4"/>
        <w:numId w:val="5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95439"/>
    <w:pPr>
      <w:keepNext/>
      <w:numPr>
        <w:ilvl w:val="5"/>
        <w:numId w:val="5"/>
      </w:numP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szCs w:val="24"/>
    </w:rPr>
  </w:style>
  <w:style w:type="paragraph" w:styleId="Heading7">
    <w:name w:val="heading 7"/>
    <w:basedOn w:val="Normal"/>
    <w:next w:val="Normal"/>
    <w:link w:val="Heading7Char"/>
    <w:qFormat/>
    <w:rsid w:val="00995439"/>
    <w:pPr>
      <w:keepNext/>
      <w:numPr>
        <w:ilvl w:val="6"/>
        <w:numId w:val="5"/>
      </w:numPr>
      <w:autoSpaceDE w:val="0"/>
      <w:autoSpaceDN w:val="0"/>
      <w:spacing w:after="0" w:line="240" w:lineRule="auto"/>
      <w:outlineLvl w:val="6"/>
    </w:pPr>
    <w:rPr>
      <w:rFonts w:ascii="Century Gothic" w:eastAsia="Times New Roman" w:hAnsi="Century Gothic" w:cs="Century Gothic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4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A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39"/>
  </w:style>
  <w:style w:type="paragraph" w:styleId="Footer">
    <w:name w:val="footer"/>
    <w:basedOn w:val="Normal"/>
    <w:link w:val="FooterChar"/>
    <w:uiPriority w:val="99"/>
    <w:unhideWhenUsed/>
    <w:rsid w:val="0099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39"/>
  </w:style>
  <w:style w:type="character" w:customStyle="1" w:styleId="Heading1Char">
    <w:name w:val="Heading 1 Char"/>
    <w:basedOn w:val="DefaultParagraphFont"/>
    <w:link w:val="Heading1"/>
    <w:rsid w:val="00995439"/>
    <w:rPr>
      <w:rFonts w:ascii="Arial" w:eastAsia="Times New Roman" w:hAnsi="Arial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95439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995439"/>
    <w:rPr>
      <w:rFonts w:ascii="Century Gothic" w:eastAsia="Times New Roman" w:hAnsi="Century Gothic" w:cs="Century Gothic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rsid w:val="00995439"/>
    <w:rPr>
      <w:rFonts w:ascii="Century Gothic" w:eastAsia="Times New Roman" w:hAnsi="Century Gothic" w:cs="Century Gothic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rsid w:val="00995439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95439"/>
    <w:rPr>
      <w:rFonts w:ascii="Arial" w:eastAsia="Times New Roman" w:hAnsi="Arial" w:cs="Arial"/>
      <w:szCs w:val="24"/>
    </w:rPr>
  </w:style>
  <w:style w:type="character" w:customStyle="1" w:styleId="Heading7Char">
    <w:name w:val="Heading 7 Char"/>
    <w:basedOn w:val="DefaultParagraphFont"/>
    <w:link w:val="Heading7"/>
    <w:rsid w:val="00995439"/>
    <w:rPr>
      <w:rFonts w:ascii="Century Gothic" w:eastAsia="Times New Roman" w:hAnsi="Century Gothic" w:cs="Century Gothic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irtsa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Fuchshofen</dc:creator>
  <cp:keywords/>
  <dc:description/>
  <cp:lastModifiedBy>osiris Abrego Plata</cp:lastModifiedBy>
  <cp:revision>3</cp:revision>
  <dcterms:created xsi:type="dcterms:W3CDTF">2021-07-06T22:25:00Z</dcterms:created>
  <dcterms:modified xsi:type="dcterms:W3CDTF">2021-07-20T05:17:00Z</dcterms:modified>
</cp:coreProperties>
</file>