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91452" w14:textId="7B329A27" w:rsidR="00826B87" w:rsidRPr="00016B88" w:rsidRDefault="00027C7B" w:rsidP="006524FB">
      <w:pPr>
        <w:jc w:val="center"/>
        <w:rPr>
          <w:rFonts w:asciiTheme="minorHAnsi" w:hAnsiTheme="minorHAnsi" w:cstheme="minorHAnsi"/>
          <w:sz w:val="40"/>
          <w:szCs w:val="40"/>
          <w:lang w:val="es-ES_tradnl"/>
        </w:rPr>
      </w:pPr>
      <w:r>
        <w:rPr>
          <w:rFonts w:asciiTheme="minorHAnsi" w:hAnsiTheme="minorHAnsi" w:cstheme="minorHAnsi"/>
          <w:sz w:val="40"/>
          <w:szCs w:val="40"/>
        </w:rPr>
        <w:t xml:space="preserve">ALIANZA DE </w:t>
      </w:r>
      <w:r w:rsidR="00826B87" w:rsidRPr="00826B87">
        <w:rPr>
          <w:rFonts w:asciiTheme="minorHAnsi" w:hAnsiTheme="minorHAnsi" w:cstheme="minorHAnsi"/>
          <w:sz w:val="40"/>
          <w:szCs w:val="40"/>
        </w:rPr>
        <w:t xml:space="preserve">SOSTENIBILIDAD </w:t>
      </w:r>
      <w:r>
        <w:rPr>
          <w:rFonts w:asciiTheme="minorHAnsi" w:hAnsiTheme="minorHAnsi" w:cstheme="minorHAnsi"/>
          <w:sz w:val="40"/>
          <w:szCs w:val="40"/>
        </w:rPr>
        <w:t>FAIR TRADE</w:t>
      </w:r>
    </w:p>
    <w:p w14:paraId="400D416A" w14:textId="77777777" w:rsidR="00826B87" w:rsidRPr="00016B88" w:rsidRDefault="00826B87" w:rsidP="006524FB">
      <w:pPr>
        <w:jc w:val="center"/>
        <w:rPr>
          <w:rFonts w:asciiTheme="minorHAnsi" w:hAnsiTheme="minorHAnsi" w:cstheme="minorHAnsi"/>
          <w:sz w:val="40"/>
          <w:szCs w:val="40"/>
          <w:lang w:val="es-ES_tradnl"/>
        </w:rPr>
      </w:pPr>
    </w:p>
    <w:p w14:paraId="57935F1E" w14:textId="286A3875" w:rsidR="00826B87" w:rsidRPr="00016B88" w:rsidRDefault="00826B87" w:rsidP="006524FB">
      <w:pPr>
        <w:jc w:val="center"/>
        <w:rPr>
          <w:rFonts w:asciiTheme="minorHAnsi" w:hAnsiTheme="minorHAnsi" w:cstheme="minorHAnsi"/>
          <w:sz w:val="40"/>
          <w:szCs w:val="40"/>
          <w:lang w:val="es-ES_tradnl"/>
        </w:rPr>
      </w:pPr>
      <w:r w:rsidRPr="00016B88">
        <w:rPr>
          <w:rFonts w:asciiTheme="minorHAnsi" w:hAnsiTheme="minorHAnsi" w:cstheme="minorHAnsi"/>
          <w:sz w:val="40"/>
          <w:szCs w:val="40"/>
          <w:lang w:val="es-ES_tradnl"/>
        </w:rPr>
        <w:t>FairTSA</w:t>
      </w:r>
      <w:bookmarkStart w:id="0" w:name="_GoBack"/>
      <w:bookmarkEnd w:id="0"/>
    </w:p>
    <w:p w14:paraId="4BB4DE82" w14:textId="77777777" w:rsidR="00826B87" w:rsidRPr="00016B88" w:rsidRDefault="00826B87" w:rsidP="006524FB">
      <w:pPr>
        <w:jc w:val="center"/>
        <w:rPr>
          <w:sz w:val="40"/>
          <w:szCs w:val="40"/>
          <w:lang w:val="es-ES_tradnl"/>
        </w:rPr>
      </w:pPr>
    </w:p>
    <w:p w14:paraId="74C90E8B" w14:textId="77777777" w:rsidR="00826B87" w:rsidRPr="00016B88" w:rsidRDefault="00826B87" w:rsidP="006524FB">
      <w:pPr>
        <w:jc w:val="center"/>
        <w:rPr>
          <w:sz w:val="32"/>
          <w:szCs w:val="32"/>
          <w:lang w:val="es-ES_tradnl"/>
        </w:rPr>
      </w:pPr>
    </w:p>
    <w:p w14:paraId="603FEB39" w14:textId="77777777" w:rsidR="00826B87" w:rsidRPr="00016B88" w:rsidRDefault="00826B87" w:rsidP="006524FB">
      <w:pPr>
        <w:jc w:val="center"/>
        <w:rPr>
          <w:sz w:val="32"/>
          <w:szCs w:val="32"/>
          <w:lang w:val="es-ES_tradnl"/>
        </w:rPr>
      </w:pPr>
      <w:r w:rsidRPr="00016B88">
        <w:rPr>
          <w:lang w:val="es-ES_tradnl"/>
        </w:rPr>
        <w:drawing>
          <wp:inline distT="0" distB="0" distL="0" distR="0" wp14:anchorId="7055834A" wp14:editId="1B9AACBD">
            <wp:extent cx="1287780" cy="2122823"/>
            <wp:effectExtent l="0" t="0" r="7620" b="0"/>
            <wp:docPr id="895795316" name="Picture 895795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9075" cy="2141442"/>
                    </a:xfrm>
                    <a:prstGeom prst="rect">
                      <a:avLst/>
                    </a:prstGeom>
                    <a:noFill/>
                    <a:ln>
                      <a:noFill/>
                    </a:ln>
                  </pic:spPr>
                </pic:pic>
              </a:graphicData>
            </a:graphic>
          </wp:inline>
        </w:drawing>
      </w:r>
    </w:p>
    <w:p w14:paraId="0F2FC5F2" w14:textId="77777777" w:rsidR="00826B87" w:rsidRPr="00016B88" w:rsidRDefault="00826B87" w:rsidP="006524FB">
      <w:pPr>
        <w:jc w:val="center"/>
        <w:rPr>
          <w:sz w:val="32"/>
          <w:szCs w:val="32"/>
          <w:lang w:val="es-ES_tradnl"/>
        </w:rPr>
      </w:pPr>
    </w:p>
    <w:p w14:paraId="36C99F65" w14:textId="77777777" w:rsidR="00826B87" w:rsidRPr="00016B88" w:rsidRDefault="00826B87" w:rsidP="006524FB">
      <w:pPr>
        <w:jc w:val="center"/>
        <w:rPr>
          <w:sz w:val="32"/>
          <w:szCs w:val="32"/>
          <w:lang w:val="es-ES_tradnl"/>
        </w:rPr>
      </w:pPr>
    </w:p>
    <w:p w14:paraId="3850F50A" w14:textId="77777777" w:rsidR="00363624" w:rsidRPr="00016B88" w:rsidRDefault="00363624" w:rsidP="006524FB">
      <w:pPr>
        <w:jc w:val="center"/>
        <w:rPr>
          <w:rFonts w:asciiTheme="minorHAnsi" w:hAnsiTheme="minorHAnsi" w:cstheme="minorHAnsi"/>
          <w:caps/>
          <w:sz w:val="32"/>
          <w:szCs w:val="32"/>
          <w:lang w:val="es-ES_tradnl"/>
        </w:rPr>
      </w:pPr>
    </w:p>
    <w:p w14:paraId="320179F1" w14:textId="7BF358F9" w:rsidR="002329C4" w:rsidRPr="00016B88" w:rsidRDefault="002329C4" w:rsidP="006524FB">
      <w:pPr>
        <w:jc w:val="center"/>
        <w:rPr>
          <w:rFonts w:asciiTheme="minorHAnsi" w:hAnsiTheme="minorHAnsi" w:cstheme="minorHAnsi"/>
          <w:caps/>
          <w:sz w:val="32"/>
          <w:szCs w:val="32"/>
          <w:lang w:val="es-ES_tradnl"/>
        </w:rPr>
      </w:pPr>
      <w:r w:rsidRPr="00016B88">
        <w:rPr>
          <w:rFonts w:asciiTheme="minorHAnsi" w:hAnsiTheme="minorHAnsi" w:cstheme="minorHAnsi"/>
          <w:caps/>
          <w:sz w:val="32"/>
          <w:szCs w:val="32"/>
          <w:lang w:val="es-ES_tradnl"/>
        </w:rPr>
        <w:t xml:space="preserve">Guía de inspección y certificación </w:t>
      </w:r>
    </w:p>
    <w:p w14:paraId="41A93ACC" w14:textId="28F18D2C" w:rsidR="002329C4" w:rsidRPr="00016B88" w:rsidRDefault="002329C4" w:rsidP="006524FB">
      <w:pPr>
        <w:jc w:val="center"/>
        <w:rPr>
          <w:rFonts w:asciiTheme="minorHAnsi" w:hAnsiTheme="minorHAnsi" w:cstheme="minorHAnsi"/>
          <w:caps/>
          <w:sz w:val="32"/>
          <w:szCs w:val="32"/>
          <w:lang w:val="es-ES_tradnl"/>
        </w:rPr>
      </w:pPr>
      <w:r w:rsidRPr="00016B88">
        <w:rPr>
          <w:rFonts w:asciiTheme="minorHAnsi" w:hAnsiTheme="minorHAnsi" w:cstheme="minorHAnsi"/>
          <w:caps/>
          <w:sz w:val="32"/>
          <w:szCs w:val="32"/>
          <w:lang w:val="es-ES_tradnl"/>
        </w:rPr>
        <w:t>Para</w:t>
      </w:r>
    </w:p>
    <w:p w14:paraId="18CF73D3" w14:textId="31AE8A3D" w:rsidR="00826B87" w:rsidRPr="00016B88" w:rsidRDefault="00826B87" w:rsidP="006524FB">
      <w:pPr>
        <w:jc w:val="center"/>
        <w:rPr>
          <w:rFonts w:asciiTheme="minorHAnsi" w:hAnsiTheme="minorHAnsi" w:cstheme="minorHAnsi"/>
          <w:sz w:val="32"/>
          <w:szCs w:val="32"/>
          <w:lang w:val="es-ES_tradnl"/>
        </w:rPr>
      </w:pPr>
      <w:r w:rsidRPr="00016B88">
        <w:rPr>
          <w:rFonts w:asciiTheme="minorHAnsi" w:hAnsiTheme="minorHAnsi" w:cstheme="minorHAnsi"/>
          <w:caps/>
          <w:sz w:val="32"/>
          <w:szCs w:val="32"/>
          <w:lang w:val="es-ES_tradnl"/>
        </w:rPr>
        <w:t xml:space="preserve">Norma de comercio justo y responsabilidad social para </w:t>
      </w:r>
      <w:r w:rsidRPr="00016B88">
        <w:rPr>
          <w:rFonts w:asciiTheme="minorHAnsi" w:hAnsiTheme="minorHAnsi" w:cstheme="minorHAnsi"/>
          <w:caps/>
          <w:sz w:val="32"/>
          <w:szCs w:val="32"/>
          <w:lang w:val="es-ES_tradnl"/>
        </w:rPr>
        <w:br/>
        <w:t xml:space="preserve">productos agrícolas, alimentos procesados, </w:t>
      </w:r>
      <w:r w:rsidRPr="00016B88">
        <w:rPr>
          <w:rFonts w:asciiTheme="minorHAnsi" w:hAnsiTheme="minorHAnsi" w:cstheme="minorHAnsi"/>
          <w:caps/>
          <w:sz w:val="32"/>
          <w:szCs w:val="32"/>
          <w:lang w:val="es-ES_tradnl"/>
        </w:rPr>
        <w:br/>
        <w:t xml:space="preserve">plantas silvestres recolectadas, textiles </w:t>
      </w:r>
      <w:r w:rsidR="00027C7B" w:rsidRPr="00016B88">
        <w:rPr>
          <w:rFonts w:asciiTheme="minorHAnsi" w:hAnsiTheme="minorHAnsi" w:cstheme="minorHAnsi"/>
          <w:sz w:val="32"/>
          <w:szCs w:val="32"/>
          <w:lang w:val="es-ES_tradnl"/>
        </w:rPr>
        <w:t>Y PRODUCTOS DE</w:t>
      </w:r>
      <w:r w:rsidRPr="00016B88">
        <w:rPr>
          <w:rFonts w:asciiTheme="minorHAnsi" w:hAnsiTheme="minorHAnsi" w:cstheme="minorHAnsi"/>
          <w:sz w:val="32"/>
          <w:szCs w:val="32"/>
          <w:lang w:val="es-ES_tradnl"/>
        </w:rPr>
        <w:t xml:space="preserve"> </w:t>
      </w:r>
      <w:r w:rsidRPr="00016B88">
        <w:rPr>
          <w:rFonts w:asciiTheme="minorHAnsi" w:hAnsiTheme="minorHAnsi" w:cstheme="minorHAnsi"/>
          <w:caps/>
          <w:sz w:val="32"/>
          <w:szCs w:val="32"/>
          <w:lang w:val="es-ES_tradnl"/>
        </w:rPr>
        <w:br/>
        <w:t xml:space="preserve">cuidado personal </w:t>
      </w:r>
      <w:r w:rsidR="00027C7B" w:rsidRPr="00016B88">
        <w:rPr>
          <w:rFonts w:asciiTheme="minorHAnsi" w:hAnsiTheme="minorHAnsi" w:cstheme="minorHAnsi"/>
          <w:sz w:val="32"/>
          <w:szCs w:val="32"/>
          <w:lang w:val="es-ES_tradnl"/>
        </w:rPr>
        <w:t>Y COSMETICOS</w:t>
      </w:r>
    </w:p>
    <w:p w14:paraId="699B33CD" w14:textId="77777777" w:rsidR="00826B87" w:rsidRPr="00016B88" w:rsidRDefault="00826B87" w:rsidP="006524FB">
      <w:pPr>
        <w:jc w:val="center"/>
        <w:rPr>
          <w:rFonts w:asciiTheme="minorHAnsi" w:hAnsiTheme="minorHAnsi" w:cstheme="minorHAnsi"/>
          <w:sz w:val="32"/>
          <w:szCs w:val="32"/>
          <w:lang w:val="es-ES_tradnl"/>
        </w:rPr>
      </w:pPr>
    </w:p>
    <w:p w14:paraId="021F2AA0" w14:textId="77777777" w:rsidR="00826B87" w:rsidRPr="00016B88" w:rsidRDefault="00826B87" w:rsidP="006524FB">
      <w:pPr>
        <w:jc w:val="center"/>
        <w:rPr>
          <w:rFonts w:asciiTheme="minorHAnsi" w:hAnsiTheme="minorHAnsi" w:cstheme="minorHAnsi"/>
          <w:sz w:val="32"/>
          <w:szCs w:val="32"/>
          <w:lang w:val="es-ES_tradnl"/>
        </w:rPr>
      </w:pPr>
    </w:p>
    <w:p w14:paraId="00B2E5DD" w14:textId="2534ABF3" w:rsidR="00826B87" w:rsidRPr="00016B88" w:rsidRDefault="00826B87" w:rsidP="006524FB">
      <w:pPr>
        <w:jc w:val="center"/>
        <w:rPr>
          <w:rFonts w:asciiTheme="minorHAnsi" w:hAnsiTheme="minorHAnsi" w:cstheme="minorHAnsi"/>
          <w:sz w:val="32"/>
          <w:szCs w:val="32"/>
          <w:lang w:val="es-ES_tradnl"/>
        </w:rPr>
      </w:pPr>
      <w:r w:rsidRPr="00016B88">
        <w:rPr>
          <w:rFonts w:asciiTheme="minorHAnsi" w:hAnsiTheme="minorHAnsi" w:cstheme="minorHAnsi"/>
          <w:sz w:val="32"/>
          <w:szCs w:val="32"/>
          <w:lang w:val="es-ES_tradnl"/>
        </w:rPr>
        <w:t xml:space="preserve">Versión: 4.10 </w:t>
      </w:r>
    </w:p>
    <w:p w14:paraId="6A29096E" w14:textId="77777777" w:rsidR="00826B87" w:rsidRPr="00016B88" w:rsidRDefault="00826B87" w:rsidP="006524FB">
      <w:pPr>
        <w:jc w:val="center"/>
        <w:rPr>
          <w:rFonts w:asciiTheme="minorHAnsi" w:hAnsiTheme="minorHAnsi" w:cstheme="minorHAnsi"/>
          <w:sz w:val="32"/>
          <w:szCs w:val="32"/>
          <w:lang w:val="es-ES_tradnl"/>
        </w:rPr>
      </w:pPr>
    </w:p>
    <w:p w14:paraId="435BB000" w14:textId="77777777" w:rsidR="00826B87" w:rsidRPr="00016B88" w:rsidRDefault="00826B87" w:rsidP="006524FB">
      <w:pPr>
        <w:jc w:val="center"/>
        <w:rPr>
          <w:rFonts w:asciiTheme="minorHAnsi" w:hAnsiTheme="minorHAnsi" w:cstheme="minorHAnsi"/>
          <w:sz w:val="32"/>
          <w:szCs w:val="32"/>
          <w:lang w:val="es-ES_tradnl"/>
        </w:rPr>
      </w:pPr>
    </w:p>
    <w:p w14:paraId="3937C315" w14:textId="574AF277" w:rsidR="00826B87" w:rsidRPr="00016B88" w:rsidRDefault="00826B87" w:rsidP="006524FB">
      <w:pPr>
        <w:jc w:val="center"/>
        <w:rPr>
          <w:rFonts w:asciiTheme="minorHAnsi" w:hAnsiTheme="minorHAnsi" w:cstheme="minorHAnsi"/>
          <w:sz w:val="32"/>
          <w:szCs w:val="32"/>
          <w:lang w:val="es-ES_tradnl"/>
        </w:rPr>
      </w:pPr>
    </w:p>
    <w:p w14:paraId="7144B40A" w14:textId="77777777" w:rsidR="001743AF" w:rsidRPr="00016B88" w:rsidRDefault="001743AF" w:rsidP="006524FB">
      <w:pPr>
        <w:jc w:val="center"/>
        <w:rPr>
          <w:rFonts w:asciiTheme="minorHAnsi" w:hAnsiTheme="minorHAnsi" w:cstheme="minorHAnsi"/>
          <w:sz w:val="32"/>
          <w:szCs w:val="32"/>
          <w:lang w:val="es-ES_tradnl"/>
        </w:rPr>
      </w:pPr>
    </w:p>
    <w:p w14:paraId="2B43D0DA" w14:textId="77777777" w:rsidR="00826B87" w:rsidRPr="00016B88" w:rsidRDefault="00826B87" w:rsidP="006524FB">
      <w:pPr>
        <w:jc w:val="center"/>
        <w:rPr>
          <w:rFonts w:asciiTheme="minorHAnsi" w:hAnsiTheme="minorHAnsi" w:cstheme="minorHAnsi"/>
          <w:sz w:val="32"/>
          <w:szCs w:val="32"/>
          <w:lang w:val="es-ES_tradnl"/>
        </w:rPr>
      </w:pPr>
    </w:p>
    <w:p w14:paraId="1D1D2BA5" w14:textId="2C28CD89" w:rsidR="00835888" w:rsidRPr="00016B88" w:rsidRDefault="00826B87" w:rsidP="004A6ECE">
      <w:pPr>
        <w:jc w:val="center"/>
        <w:rPr>
          <w:rFonts w:asciiTheme="minorHAnsi" w:hAnsiTheme="minorHAnsi" w:cstheme="minorHAnsi"/>
          <w:sz w:val="36"/>
          <w:szCs w:val="36"/>
          <w:lang w:val="es-ES_tradnl"/>
        </w:rPr>
      </w:pPr>
      <w:r w:rsidRPr="00016B88">
        <w:rPr>
          <w:rFonts w:asciiTheme="minorHAnsi" w:hAnsiTheme="minorHAnsi" w:cstheme="minorHAnsi"/>
          <w:sz w:val="32"/>
          <w:szCs w:val="32"/>
          <w:lang w:val="es-ES_tradnl"/>
        </w:rPr>
        <w:t xml:space="preserve">Fecha de publicación: </w:t>
      </w:r>
      <w:r w:rsidR="00450FCA" w:rsidRPr="00016B88">
        <w:rPr>
          <w:rFonts w:asciiTheme="minorHAnsi" w:hAnsiTheme="minorHAnsi" w:cstheme="minorHAnsi"/>
          <w:sz w:val="32"/>
          <w:szCs w:val="32"/>
          <w:lang w:val="es-ES_tradnl"/>
        </w:rPr>
        <w:t xml:space="preserve">1 de </w:t>
      </w:r>
      <w:r w:rsidR="0042105E" w:rsidRPr="00016B88">
        <w:rPr>
          <w:rFonts w:asciiTheme="minorHAnsi" w:hAnsiTheme="minorHAnsi" w:cstheme="minorHAnsi"/>
          <w:sz w:val="32"/>
          <w:szCs w:val="32"/>
          <w:lang w:val="es-ES_tradnl"/>
        </w:rPr>
        <w:t xml:space="preserve">mayo </w:t>
      </w:r>
      <w:r w:rsidR="004A6ECE" w:rsidRPr="00016B88">
        <w:rPr>
          <w:rFonts w:asciiTheme="minorHAnsi" w:hAnsiTheme="minorHAnsi" w:cstheme="minorHAnsi"/>
          <w:sz w:val="32"/>
          <w:szCs w:val="32"/>
          <w:lang w:val="es-ES_tradnl"/>
        </w:rPr>
        <w:t>de 2021</w:t>
      </w:r>
    </w:p>
    <w:p w14:paraId="74138D96" w14:textId="0A42CAD2" w:rsidR="000878AB" w:rsidRPr="00016B88" w:rsidRDefault="00027C7B" w:rsidP="00835888">
      <w:pPr>
        <w:rPr>
          <w:rFonts w:asciiTheme="minorHAnsi" w:hAnsiTheme="minorHAnsi" w:cstheme="minorHAnsi"/>
          <w:bCs/>
          <w:sz w:val="36"/>
          <w:szCs w:val="36"/>
          <w:lang w:val="es-ES_tradnl"/>
        </w:rPr>
      </w:pPr>
      <w:r w:rsidRPr="00016B88">
        <w:rPr>
          <w:rFonts w:asciiTheme="minorHAnsi" w:hAnsiTheme="minorHAnsi" w:cstheme="minorHAnsi"/>
          <w:bCs/>
          <w:sz w:val="36"/>
          <w:szCs w:val="36"/>
          <w:lang w:val="es-ES_tradnl"/>
        </w:rPr>
        <w:lastRenderedPageBreak/>
        <w:t>Índice de contenido</w:t>
      </w:r>
    </w:p>
    <w:p w14:paraId="044008EE" w14:textId="27A33408" w:rsidR="000878AB" w:rsidRPr="00016B88" w:rsidRDefault="000878AB" w:rsidP="00835888">
      <w:pPr>
        <w:rPr>
          <w:rFonts w:asciiTheme="minorHAnsi" w:hAnsiTheme="minorHAnsi" w:cstheme="minorHAnsi"/>
          <w:bCs/>
          <w:sz w:val="36"/>
          <w:szCs w:val="36"/>
          <w:lang w:val="es-ES_tradnl"/>
        </w:rPr>
      </w:pPr>
    </w:p>
    <w:p w14:paraId="5C98114F" w14:textId="527F006D" w:rsidR="00A0106F" w:rsidRPr="00016B88" w:rsidRDefault="00060B68">
      <w:pPr>
        <w:pStyle w:val="TOC1"/>
        <w:tabs>
          <w:tab w:val="right" w:pos="10070"/>
        </w:tabs>
        <w:rPr>
          <w:sz w:val="22"/>
          <w:szCs w:val="22"/>
          <w:lang w:val="es-ES_tradnl"/>
        </w:rPr>
      </w:pPr>
      <w:r w:rsidRPr="00016B88">
        <w:rPr>
          <w:rFonts w:cstheme="minorHAnsi"/>
          <w:bCs/>
          <w:szCs w:val="28"/>
          <w:lang w:val="es-ES_tradnl"/>
        </w:rPr>
        <w:fldChar w:fldCharType="begin"/>
      </w:r>
      <w:r w:rsidRPr="00016B88">
        <w:rPr>
          <w:rFonts w:cstheme="minorHAnsi"/>
          <w:bCs/>
          <w:szCs w:val="28"/>
          <w:lang w:val="es-ES_tradnl"/>
        </w:rPr>
        <w:instrText xml:space="preserve"> TOC \o "1-2" \h \z \u </w:instrText>
      </w:r>
      <w:r w:rsidRPr="00016B88">
        <w:rPr>
          <w:rFonts w:cstheme="minorHAnsi"/>
          <w:bCs/>
          <w:szCs w:val="28"/>
          <w:lang w:val="es-ES_tradnl"/>
        </w:rPr>
        <w:fldChar w:fldCharType="separate"/>
      </w:r>
      <w:hyperlink w:anchor="_Toc72753102" w:history="1">
        <w:r w:rsidR="00A0106F" w:rsidRPr="00016B88">
          <w:rPr>
            <w:rStyle w:val="Hyperlink"/>
            <w:lang w:val="es-ES_tradnl"/>
          </w:rPr>
          <w:t>Introducción</w:t>
        </w:r>
        <w:r w:rsidR="00A0106F" w:rsidRPr="00016B88">
          <w:rPr>
            <w:webHidden/>
            <w:lang w:val="es-ES_tradnl"/>
          </w:rPr>
          <w:tab/>
        </w:r>
        <w:r w:rsidR="00A0106F" w:rsidRPr="00016B88">
          <w:rPr>
            <w:webHidden/>
            <w:lang w:val="es-ES_tradnl"/>
          </w:rPr>
          <w:fldChar w:fldCharType="begin"/>
        </w:r>
        <w:r w:rsidR="00A0106F" w:rsidRPr="00016B88">
          <w:rPr>
            <w:webHidden/>
            <w:lang w:val="es-ES_tradnl"/>
          </w:rPr>
          <w:instrText xml:space="preserve"> PAGEREF _Toc72753102 \h </w:instrText>
        </w:r>
        <w:r w:rsidR="00A0106F" w:rsidRPr="00016B88">
          <w:rPr>
            <w:webHidden/>
            <w:lang w:val="es-ES_tradnl"/>
          </w:rPr>
        </w:r>
        <w:r w:rsidR="00A0106F" w:rsidRPr="00016B88">
          <w:rPr>
            <w:webHidden/>
            <w:lang w:val="es-ES_tradnl"/>
          </w:rPr>
          <w:fldChar w:fldCharType="separate"/>
        </w:r>
        <w:r w:rsidR="00016B88">
          <w:rPr>
            <w:noProof/>
            <w:webHidden/>
            <w:lang w:val="es-ES_tradnl"/>
          </w:rPr>
          <w:t>4</w:t>
        </w:r>
        <w:r w:rsidR="00A0106F" w:rsidRPr="00016B88">
          <w:rPr>
            <w:webHidden/>
            <w:lang w:val="es-ES_tradnl"/>
          </w:rPr>
          <w:fldChar w:fldCharType="end"/>
        </w:r>
      </w:hyperlink>
    </w:p>
    <w:p w14:paraId="50DCF451" w14:textId="5667FF51" w:rsidR="00A0106F" w:rsidRPr="00016B88" w:rsidRDefault="000E69AB">
      <w:pPr>
        <w:pStyle w:val="TOC1"/>
        <w:tabs>
          <w:tab w:val="right" w:pos="10070"/>
        </w:tabs>
        <w:rPr>
          <w:sz w:val="22"/>
          <w:szCs w:val="22"/>
          <w:lang w:val="es-ES_tradnl"/>
        </w:rPr>
      </w:pPr>
      <w:hyperlink w:anchor="_Toc72753103" w:history="1">
        <w:r w:rsidR="00A0106F" w:rsidRPr="00016B88">
          <w:rPr>
            <w:rStyle w:val="Hyperlink"/>
            <w:lang w:val="es-ES_tradnl"/>
          </w:rPr>
          <w:t>1. Agencias de Certificación Cooperantes (CCA)</w:t>
        </w:r>
        <w:r w:rsidR="00A0106F" w:rsidRPr="00016B88">
          <w:rPr>
            <w:webHidden/>
            <w:lang w:val="es-ES_tradnl"/>
          </w:rPr>
          <w:tab/>
        </w:r>
        <w:r w:rsidR="00A0106F" w:rsidRPr="00016B88">
          <w:rPr>
            <w:webHidden/>
            <w:lang w:val="es-ES_tradnl"/>
          </w:rPr>
          <w:fldChar w:fldCharType="begin"/>
        </w:r>
        <w:r w:rsidR="00A0106F" w:rsidRPr="00016B88">
          <w:rPr>
            <w:webHidden/>
            <w:lang w:val="es-ES_tradnl"/>
          </w:rPr>
          <w:instrText xml:space="preserve"> PAGEREF _Toc72753103 \h </w:instrText>
        </w:r>
        <w:r w:rsidR="00A0106F" w:rsidRPr="00016B88">
          <w:rPr>
            <w:webHidden/>
            <w:lang w:val="es-ES_tradnl"/>
          </w:rPr>
        </w:r>
        <w:r w:rsidR="00A0106F" w:rsidRPr="00016B88">
          <w:rPr>
            <w:webHidden/>
            <w:lang w:val="es-ES_tradnl"/>
          </w:rPr>
          <w:fldChar w:fldCharType="separate"/>
        </w:r>
        <w:r w:rsidR="00016B88">
          <w:rPr>
            <w:noProof/>
            <w:webHidden/>
            <w:lang w:val="es-ES_tradnl"/>
          </w:rPr>
          <w:t>7</w:t>
        </w:r>
        <w:r w:rsidR="00A0106F" w:rsidRPr="00016B88">
          <w:rPr>
            <w:webHidden/>
            <w:lang w:val="es-ES_tradnl"/>
          </w:rPr>
          <w:fldChar w:fldCharType="end"/>
        </w:r>
      </w:hyperlink>
    </w:p>
    <w:p w14:paraId="4795A17D" w14:textId="0CF2F0B8" w:rsidR="00A0106F" w:rsidRPr="00016B88" w:rsidRDefault="000E69AB">
      <w:pPr>
        <w:pStyle w:val="TOC2"/>
        <w:rPr>
          <w:sz w:val="22"/>
          <w:szCs w:val="22"/>
          <w:lang w:val="es-ES_tradnl"/>
        </w:rPr>
      </w:pPr>
      <w:hyperlink w:anchor="_Toc72753104" w:history="1">
        <w:r w:rsidR="00A0106F" w:rsidRPr="00016B88">
          <w:rPr>
            <w:rStyle w:val="Hyperlink"/>
            <w:lang w:val="es-ES_tradnl"/>
          </w:rPr>
          <w:t>Requisitos para las agencias de certificación colaboradoras</w:t>
        </w:r>
        <w:r w:rsidR="00A0106F" w:rsidRPr="00016B88">
          <w:rPr>
            <w:webHidden/>
            <w:lang w:val="es-ES_tradnl"/>
          </w:rPr>
          <w:tab/>
        </w:r>
        <w:r w:rsidR="00A0106F" w:rsidRPr="00016B88">
          <w:rPr>
            <w:webHidden/>
            <w:lang w:val="es-ES_tradnl"/>
          </w:rPr>
          <w:fldChar w:fldCharType="begin"/>
        </w:r>
        <w:r w:rsidR="00A0106F" w:rsidRPr="00016B88">
          <w:rPr>
            <w:webHidden/>
            <w:lang w:val="es-ES_tradnl"/>
          </w:rPr>
          <w:instrText xml:space="preserve"> PAGEREF _Toc72753104 \h </w:instrText>
        </w:r>
        <w:r w:rsidR="00A0106F" w:rsidRPr="00016B88">
          <w:rPr>
            <w:webHidden/>
            <w:lang w:val="es-ES_tradnl"/>
          </w:rPr>
        </w:r>
        <w:r w:rsidR="00A0106F" w:rsidRPr="00016B88">
          <w:rPr>
            <w:webHidden/>
            <w:lang w:val="es-ES_tradnl"/>
          </w:rPr>
          <w:fldChar w:fldCharType="separate"/>
        </w:r>
        <w:r w:rsidR="00016B88">
          <w:rPr>
            <w:noProof/>
            <w:webHidden/>
            <w:lang w:val="es-ES_tradnl"/>
          </w:rPr>
          <w:t>7</w:t>
        </w:r>
        <w:r w:rsidR="00A0106F" w:rsidRPr="00016B88">
          <w:rPr>
            <w:webHidden/>
            <w:lang w:val="es-ES_tradnl"/>
          </w:rPr>
          <w:fldChar w:fldCharType="end"/>
        </w:r>
      </w:hyperlink>
    </w:p>
    <w:p w14:paraId="52611EFC" w14:textId="07918A89" w:rsidR="00A0106F" w:rsidRPr="00016B88" w:rsidRDefault="000E69AB">
      <w:pPr>
        <w:pStyle w:val="TOC2"/>
        <w:rPr>
          <w:sz w:val="22"/>
          <w:szCs w:val="22"/>
          <w:lang w:val="es-ES_tradnl"/>
        </w:rPr>
      </w:pPr>
      <w:hyperlink w:anchor="_Toc72753105" w:history="1">
        <w:r w:rsidR="00A0106F" w:rsidRPr="00016B88">
          <w:rPr>
            <w:rStyle w:val="Hyperlink"/>
            <w:lang w:val="es-ES_tradnl"/>
          </w:rPr>
          <w:t>Gestión de la calidad CCA</w:t>
        </w:r>
        <w:r w:rsidR="00A0106F" w:rsidRPr="00016B88">
          <w:rPr>
            <w:webHidden/>
            <w:lang w:val="es-ES_tradnl"/>
          </w:rPr>
          <w:tab/>
        </w:r>
        <w:r w:rsidR="00A0106F" w:rsidRPr="00016B88">
          <w:rPr>
            <w:webHidden/>
            <w:lang w:val="es-ES_tradnl"/>
          </w:rPr>
          <w:fldChar w:fldCharType="begin"/>
        </w:r>
        <w:r w:rsidR="00A0106F" w:rsidRPr="00016B88">
          <w:rPr>
            <w:webHidden/>
            <w:lang w:val="es-ES_tradnl"/>
          </w:rPr>
          <w:instrText xml:space="preserve"> PAGEREF _Toc72753105 \h </w:instrText>
        </w:r>
        <w:r w:rsidR="00A0106F" w:rsidRPr="00016B88">
          <w:rPr>
            <w:webHidden/>
            <w:lang w:val="es-ES_tradnl"/>
          </w:rPr>
        </w:r>
        <w:r w:rsidR="00A0106F" w:rsidRPr="00016B88">
          <w:rPr>
            <w:webHidden/>
            <w:lang w:val="es-ES_tradnl"/>
          </w:rPr>
          <w:fldChar w:fldCharType="separate"/>
        </w:r>
        <w:r w:rsidR="00016B88">
          <w:rPr>
            <w:noProof/>
            <w:webHidden/>
            <w:lang w:val="es-ES_tradnl"/>
          </w:rPr>
          <w:t>8</w:t>
        </w:r>
        <w:r w:rsidR="00A0106F" w:rsidRPr="00016B88">
          <w:rPr>
            <w:webHidden/>
            <w:lang w:val="es-ES_tradnl"/>
          </w:rPr>
          <w:fldChar w:fldCharType="end"/>
        </w:r>
      </w:hyperlink>
    </w:p>
    <w:p w14:paraId="72EE9CEF" w14:textId="40094070" w:rsidR="00A0106F" w:rsidRPr="00016B88" w:rsidRDefault="000E69AB">
      <w:pPr>
        <w:pStyle w:val="TOC2"/>
        <w:rPr>
          <w:sz w:val="22"/>
          <w:szCs w:val="22"/>
          <w:lang w:val="es-ES_tradnl"/>
        </w:rPr>
      </w:pPr>
      <w:hyperlink w:anchor="_Toc72753106" w:history="1">
        <w:r w:rsidR="00A0106F" w:rsidRPr="00016B88">
          <w:rPr>
            <w:rStyle w:val="Hyperlink"/>
            <w:lang w:val="es-ES_tradnl"/>
          </w:rPr>
          <w:t>Requisitos para el personal de inspección y certificación</w:t>
        </w:r>
        <w:r w:rsidR="00A0106F" w:rsidRPr="00016B88">
          <w:rPr>
            <w:webHidden/>
            <w:lang w:val="es-ES_tradnl"/>
          </w:rPr>
          <w:tab/>
        </w:r>
        <w:r w:rsidR="00A0106F" w:rsidRPr="00016B88">
          <w:rPr>
            <w:webHidden/>
            <w:lang w:val="es-ES_tradnl"/>
          </w:rPr>
          <w:fldChar w:fldCharType="begin"/>
        </w:r>
        <w:r w:rsidR="00A0106F" w:rsidRPr="00016B88">
          <w:rPr>
            <w:webHidden/>
            <w:lang w:val="es-ES_tradnl"/>
          </w:rPr>
          <w:instrText xml:space="preserve"> PAGEREF _Toc72753106 \h </w:instrText>
        </w:r>
        <w:r w:rsidR="00A0106F" w:rsidRPr="00016B88">
          <w:rPr>
            <w:webHidden/>
            <w:lang w:val="es-ES_tradnl"/>
          </w:rPr>
        </w:r>
        <w:r w:rsidR="00A0106F" w:rsidRPr="00016B88">
          <w:rPr>
            <w:webHidden/>
            <w:lang w:val="es-ES_tradnl"/>
          </w:rPr>
          <w:fldChar w:fldCharType="separate"/>
        </w:r>
        <w:r w:rsidR="00016B88">
          <w:rPr>
            <w:noProof/>
            <w:webHidden/>
            <w:lang w:val="es-ES_tradnl"/>
          </w:rPr>
          <w:t>8</w:t>
        </w:r>
        <w:r w:rsidR="00A0106F" w:rsidRPr="00016B88">
          <w:rPr>
            <w:webHidden/>
            <w:lang w:val="es-ES_tradnl"/>
          </w:rPr>
          <w:fldChar w:fldCharType="end"/>
        </w:r>
      </w:hyperlink>
    </w:p>
    <w:p w14:paraId="47077289" w14:textId="35043745" w:rsidR="00A0106F" w:rsidRPr="00016B88" w:rsidRDefault="000E69AB">
      <w:pPr>
        <w:pStyle w:val="TOC1"/>
        <w:tabs>
          <w:tab w:val="right" w:pos="10070"/>
        </w:tabs>
        <w:rPr>
          <w:sz w:val="22"/>
          <w:szCs w:val="22"/>
          <w:lang w:val="es-ES_tradnl"/>
        </w:rPr>
      </w:pPr>
      <w:hyperlink w:anchor="_Toc72753107" w:history="1">
        <w:r w:rsidR="00A0106F" w:rsidRPr="00016B88">
          <w:rPr>
            <w:rStyle w:val="Hyperlink"/>
            <w:lang w:val="es-ES_tradnl"/>
          </w:rPr>
          <w:t>2. Admisibilidad para la certificación</w:t>
        </w:r>
        <w:r w:rsidR="00A0106F" w:rsidRPr="00016B88">
          <w:rPr>
            <w:webHidden/>
            <w:lang w:val="es-ES_tradnl"/>
          </w:rPr>
          <w:tab/>
        </w:r>
        <w:r w:rsidR="00A0106F" w:rsidRPr="00016B88">
          <w:rPr>
            <w:webHidden/>
            <w:lang w:val="es-ES_tradnl"/>
          </w:rPr>
          <w:fldChar w:fldCharType="begin"/>
        </w:r>
        <w:r w:rsidR="00A0106F" w:rsidRPr="00016B88">
          <w:rPr>
            <w:webHidden/>
            <w:lang w:val="es-ES_tradnl"/>
          </w:rPr>
          <w:instrText xml:space="preserve"> PAGEREF _Toc72753107 \h </w:instrText>
        </w:r>
        <w:r w:rsidR="00A0106F" w:rsidRPr="00016B88">
          <w:rPr>
            <w:webHidden/>
            <w:lang w:val="es-ES_tradnl"/>
          </w:rPr>
        </w:r>
        <w:r w:rsidR="00A0106F" w:rsidRPr="00016B88">
          <w:rPr>
            <w:webHidden/>
            <w:lang w:val="es-ES_tradnl"/>
          </w:rPr>
          <w:fldChar w:fldCharType="separate"/>
        </w:r>
        <w:r w:rsidR="00016B88">
          <w:rPr>
            <w:noProof/>
            <w:webHidden/>
            <w:lang w:val="es-ES_tradnl"/>
          </w:rPr>
          <w:t>8</w:t>
        </w:r>
        <w:r w:rsidR="00A0106F" w:rsidRPr="00016B88">
          <w:rPr>
            <w:webHidden/>
            <w:lang w:val="es-ES_tradnl"/>
          </w:rPr>
          <w:fldChar w:fldCharType="end"/>
        </w:r>
      </w:hyperlink>
    </w:p>
    <w:p w14:paraId="03C1D966" w14:textId="28250649" w:rsidR="00A0106F" w:rsidRPr="00016B88" w:rsidRDefault="000E69AB">
      <w:pPr>
        <w:pStyle w:val="TOC2"/>
        <w:rPr>
          <w:sz w:val="22"/>
          <w:szCs w:val="22"/>
          <w:lang w:val="es-ES_tradnl"/>
        </w:rPr>
      </w:pPr>
      <w:hyperlink w:anchor="_Toc72753108" w:history="1">
        <w:r w:rsidR="00A0106F" w:rsidRPr="00016B88">
          <w:rPr>
            <w:rStyle w:val="Hyperlink"/>
            <w:lang w:val="es-ES_tradnl"/>
          </w:rPr>
          <w:t>Granjas individuales</w:t>
        </w:r>
        <w:r w:rsidR="00A0106F" w:rsidRPr="00016B88">
          <w:rPr>
            <w:webHidden/>
            <w:lang w:val="es-ES_tradnl"/>
          </w:rPr>
          <w:tab/>
        </w:r>
        <w:r w:rsidR="00A0106F" w:rsidRPr="00016B88">
          <w:rPr>
            <w:webHidden/>
            <w:lang w:val="es-ES_tradnl"/>
          </w:rPr>
          <w:fldChar w:fldCharType="begin"/>
        </w:r>
        <w:r w:rsidR="00A0106F" w:rsidRPr="00016B88">
          <w:rPr>
            <w:webHidden/>
            <w:lang w:val="es-ES_tradnl"/>
          </w:rPr>
          <w:instrText xml:space="preserve"> PAGEREF _Toc72753108 \h </w:instrText>
        </w:r>
        <w:r w:rsidR="00A0106F" w:rsidRPr="00016B88">
          <w:rPr>
            <w:webHidden/>
            <w:lang w:val="es-ES_tradnl"/>
          </w:rPr>
        </w:r>
        <w:r w:rsidR="00A0106F" w:rsidRPr="00016B88">
          <w:rPr>
            <w:webHidden/>
            <w:lang w:val="es-ES_tradnl"/>
          </w:rPr>
          <w:fldChar w:fldCharType="separate"/>
        </w:r>
        <w:r w:rsidR="00016B88">
          <w:rPr>
            <w:noProof/>
            <w:webHidden/>
            <w:lang w:val="es-ES_tradnl"/>
          </w:rPr>
          <w:t>8</w:t>
        </w:r>
        <w:r w:rsidR="00A0106F" w:rsidRPr="00016B88">
          <w:rPr>
            <w:webHidden/>
            <w:lang w:val="es-ES_tradnl"/>
          </w:rPr>
          <w:fldChar w:fldCharType="end"/>
        </w:r>
      </w:hyperlink>
    </w:p>
    <w:p w14:paraId="3EBDD98C" w14:textId="4BAE5BF6" w:rsidR="00A0106F" w:rsidRPr="00016B88" w:rsidRDefault="000E69AB">
      <w:pPr>
        <w:pStyle w:val="TOC2"/>
        <w:rPr>
          <w:sz w:val="22"/>
          <w:szCs w:val="22"/>
          <w:lang w:val="es-ES_tradnl"/>
        </w:rPr>
      </w:pPr>
      <w:hyperlink w:anchor="_Toc72753109" w:history="1">
        <w:r w:rsidR="00A0106F" w:rsidRPr="00016B88">
          <w:rPr>
            <w:rStyle w:val="Hyperlink"/>
            <w:lang w:val="es-ES_tradnl"/>
          </w:rPr>
          <w:t>Grupos de productores - Sistemas de control interno</w:t>
        </w:r>
        <w:r w:rsidR="00A0106F" w:rsidRPr="00016B88">
          <w:rPr>
            <w:webHidden/>
            <w:lang w:val="es-ES_tradnl"/>
          </w:rPr>
          <w:tab/>
        </w:r>
        <w:r w:rsidR="00A0106F" w:rsidRPr="00016B88">
          <w:rPr>
            <w:webHidden/>
            <w:lang w:val="es-ES_tradnl"/>
          </w:rPr>
          <w:fldChar w:fldCharType="begin"/>
        </w:r>
        <w:r w:rsidR="00A0106F" w:rsidRPr="00016B88">
          <w:rPr>
            <w:webHidden/>
            <w:lang w:val="es-ES_tradnl"/>
          </w:rPr>
          <w:instrText xml:space="preserve"> PAGEREF _Toc72753109 \h </w:instrText>
        </w:r>
        <w:r w:rsidR="00A0106F" w:rsidRPr="00016B88">
          <w:rPr>
            <w:webHidden/>
            <w:lang w:val="es-ES_tradnl"/>
          </w:rPr>
        </w:r>
        <w:r w:rsidR="00A0106F" w:rsidRPr="00016B88">
          <w:rPr>
            <w:webHidden/>
            <w:lang w:val="es-ES_tradnl"/>
          </w:rPr>
          <w:fldChar w:fldCharType="separate"/>
        </w:r>
        <w:r w:rsidR="00016B88">
          <w:rPr>
            <w:noProof/>
            <w:webHidden/>
            <w:lang w:val="es-ES_tradnl"/>
          </w:rPr>
          <w:t>9</w:t>
        </w:r>
        <w:r w:rsidR="00A0106F" w:rsidRPr="00016B88">
          <w:rPr>
            <w:webHidden/>
            <w:lang w:val="es-ES_tradnl"/>
          </w:rPr>
          <w:fldChar w:fldCharType="end"/>
        </w:r>
      </w:hyperlink>
    </w:p>
    <w:p w14:paraId="144FB23E" w14:textId="6700F552" w:rsidR="00A0106F" w:rsidRPr="00016B88" w:rsidRDefault="000E69AB">
      <w:pPr>
        <w:pStyle w:val="TOC2"/>
        <w:rPr>
          <w:sz w:val="22"/>
          <w:szCs w:val="22"/>
          <w:lang w:val="es-ES_tradnl"/>
        </w:rPr>
      </w:pPr>
      <w:hyperlink w:anchor="_Toc72753110" w:history="1">
        <w:r w:rsidR="00A0106F" w:rsidRPr="00016B88">
          <w:rPr>
            <w:rStyle w:val="Hyperlink"/>
            <w:lang w:val="es-ES_tradnl"/>
          </w:rPr>
          <w:t>Agrupaciones de productores - Cooperativas y Asociaciones</w:t>
        </w:r>
        <w:r w:rsidR="00A0106F" w:rsidRPr="00016B88">
          <w:rPr>
            <w:webHidden/>
            <w:lang w:val="es-ES_tradnl"/>
          </w:rPr>
          <w:tab/>
        </w:r>
        <w:r w:rsidR="00A0106F" w:rsidRPr="00016B88">
          <w:rPr>
            <w:webHidden/>
            <w:lang w:val="es-ES_tradnl"/>
          </w:rPr>
          <w:fldChar w:fldCharType="begin"/>
        </w:r>
        <w:r w:rsidR="00A0106F" w:rsidRPr="00016B88">
          <w:rPr>
            <w:webHidden/>
            <w:lang w:val="es-ES_tradnl"/>
          </w:rPr>
          <w:instrText xml:space="preserve"> PAGEREF _Toc72753110 \h </w:instrText>
        </w:r>
        <w:r w:rsidR="00A0106F" w:rsidRPr="00016B88">
          <w:rPr>
            <w:webHidden/>
            <w:lang w:val="es-ES_tradnl"/>
          </w:rPr>
        </w:r>
        <w:r w:rsidR="00A0106F" w:rsidRPr="00016B88">
          <w:rPr>
            <w:webHidden/>
            <w:lang w:val="es-ES_tradnl"/>
          </w:rPr>
          <w:fldChar w:fldCharType="separate"/>
        </w:r>
        <w:r w:rsidR="00016B88">
          <w:rPr>
            <w:noProof/>
            <w:webHidden/>
            <w:lang w:val="es-ES_tradnl"/>
          </w:rPr>
          <w:t>9</w:t>
        </w:r>
        <w:r w:rsidR="00A0106F" w:rsidRPr="00016B88">
          <w:rPr>
            <w:webHidden/>
            <w:lang w:val="es-ES_tradnl"/>
          </w:rPr>
          <w:fldChar w:fldCharType="end"/>
        </w:r>
      </w:hyperlink>
    </w:p>
    <w:p w14:paraId="5075BAF5" w14:textId="11C8DBBF" w:rsidR="00A0106F" w:rsidRPr="00016B88" w:rsidRDefault="000E69AB">
      <w:pPr>
        <w:pStyle w:val="TOC2"/>
        <w:rPr>
          <w:sz w:val="22"/>
          <w:szCs w:val="22"/>
          <w:lang w:val="es-ES_tradnl"/>
        </w:rPr>
      </w:pPr>
      <w:hyperlink w:anchor="_Toc72753111" w:history="1">
        <w:r w:rsidR="00A0106F" w:rsidRPr="00016B88">
          <w:rPr>
            <w:rStyle w:val="Hyperlink"/>
            <w:lang w:val="es-ES_tradnl"/>
          </w:rPr>
          <w:t>Grupos de productores - Socios clave para el desarrollo</w:t>
        </w:r>
        <w:r w:rsidR="00A0106F" w:rsidRPr="00016B88">
          <w:rPr>
            <w:webHidden/>
            <w:lang w:val="es-ES_tradnl"/>
          </w:rPr>
          <w:tab/>
        </w:r>
        <w:r w:rsidR="00A0106F" w:rsidRPr="00016B88">
          <w:rPr>
            <w:webHidden/>
            <w:lang w:val="es-ES_tradnl"/>
          </w:rPr>
          <w:fldChar w:fldCharType="begin"/>
        </w:r>
        <w:r w:rsidR="00A0106F" w:rsidRPr="00016B88">
          <w:rPr>
            <w:webHidden/>
            <w:lang w:val="es-ES_tradnl"/>
          </w:rPr>
          <w:instrText xml:space="preserve"> PAGEREF _Toc72753111 \h </w:instrText>
        </w:r>
        <w:r w:rsidR="00A0106F" w:rsidRPr="00016B88">
          <w:rPr>
            <w:webHidden/>
            <w:lang w:val="es-ES_tradnl"/>
          </w:rPr>
        </w:r>
        <w:r w:rsidR="00A0106F" w:rsidRPr="00016B88">
          <w:rPr>
            <w:webHidden/>
            <w:lang w:val="es-ES_tradnl"/>
          </w:rPr>
          <w:fldChar w:fldCharType="separate"/>
        </w:r>
        <w:r w:rsidR="00016B88">
          <w:rPr>
            <w:noProof/>
            <w:webHidden/>
            <w:lang w:val="es-ES_tradnl"/>
          </w:rPr>
          <w:t>9</w:t>
        </w:r>
        <w:r w:rsidR="00A0106F" w:rsidRPr="00016B88">
          <w:rPr>
            <w:webHidden/>
            <w:lang w:val="es-ES_tradnl"/>
          </w:rPr>
          <w:fldChar w:fldCharType="end"/>
        </w:r>
      </w:hyperlink>
    </w:p>
    <w:p w14:paraId="4F9218F4" w14:textId="3F557D41" w:rsidR="00A0106F" w:rsidRPr="00016B88" w:rsidRDefault="000E69AB">
      <w:pPr>
        <w:pStyle w:val="TOC2"/>
        <w:rPr>
          <w:sz w:val="22"/>
          <w:szCs w:val="22"/>
          <w:lang w:val="es-ES_tradnl"/>
        </w:rPr>
      </w:pPr>
      <w:hyperlink w:anchor="_Toc72753112" w:history="1">
        <w:r w:rsidR="00A0106F" w:rsidRPr="00016B88">
          <w:rPr>
            <w:rStyle w:val="Hyperlink"/>
            <w:lang w:val="es-ES_tradnl"/>
          </w:rPr>
          <w:t>Procesamiento</w:t>
        </w:r>
        <w:r w:rsidR="00A0106F" w:rsidRPr="00016B88">
          <w:rPr>
            <w:webHidden/>
            <w:lang w:val="es-ES_tradnl"/>
          </w:rPr>
          <w:tab/>
        </w:r>
        <w:r w:rsidR="00A0106F" w:rsidRPr="00016B88">
          <w:rPr>
            <w:webHidden/>
            <w:lang w:val="es-ES_tradnl"/>
          </w:rPr>
          <w:fldChar w:fldCharType="begin"/>
        </w:r>
        <w:r w:rsidR="00A0106F" w:rsidRPr="00016B88">
          <w:rPr>
            <w:webHidden/>
            <w:lang w:val="es-ES_tradnl"/>
          </w:rPr>
          <w:instrText xml:space="preserve"> PAGEREF _Toc72753112 \h </w:instrText>
        </w:r>
        <w:r w:rsidR="00A0106F" w:rsidRPr="00016B88">
          <w:rPr>
            <w:webHidden/>
            <w:lang w:val="es-ES_tradnl"/>
          </w:rPr>
        </w:r>
        <w:r w:rsidR="00A0106F" w:rsidRPr="00016B88">
          <w:rPr>
            <w:webHidden/>
            <w:lang w:val="es-ES_tradnl"/>
          </w:rPr>
          <w:fldChar w:fldCharType="separate"/>
        </w:r>
        <w:r w:rsidR="00016B88">
          <w:rPr>
            <w:noProof/>
            <w:webHidden/>
            <w:lang w:val="es-ES_tradnl"/>
          </w:rPr>
          <w:t>10</w:t>
        </w:r>
        <w:r w:rsidR="00A0106F" w:rsidRPr="00016B88">
          <w:rPr>
            <w:webHidden/>
            <w:lang w:val="es-ES_tradnl"/>
          </w:rPr>
          <w:fldChar w:fldCharType="end"/>
        </w:r>
      </w:hyperlink>
    </w:p>
    <w:p w14:paraId="32D41B36" w14:textId="6467D35E" w:rsidR="00A0106F" w:rsidRPr="00016B88" w:rsidRDefault="000E69AB">
      <w:pPr>
        <w:pStyle w:val="TOC1"/>
        <w:tabs>
          <w:tab w:val="right" w:pos="10070"/>
        </w:tabs>
        <w:rPr>
          <w:sz w:val="22"/>
          <w:szCs w:val="22"/>
          <w:lang w:val="es-ES_tradnl"/>
        </w:rPr>
      </w:pPr>
      <w:hyperlink w:anchor="_Toc72753113" w:history="1">
        <w:r w:rsidR="00A0106F" w:rsidRPr="00016B88">
          <w:rPr>
            <w:rStyle w:val="Hyperlink"/>
            <w:lang w:val="es-ES_tradnl"/>
          </w:rPr>
          <w:t>3. Programa de licencias y cadena de suministro</w:t>
        </w:r>
        <w:r w:rsidR="00A0106F" w:rsidRPr="00016B88">
          <w:rPr>
            <w:webHidden/>
            <w:lang w:val="es-ES_tradnl"/>
          </w:rPr>
          <w:tab/>
        </w:r>
        <w:r w:rsidR="00A0106F" w:rsidRPr="00016B88">
          <w:rPr>
            <w:webHidden/>
            <w:lang w:val="es-ES_tradnl"/>
          </w:rPr>
          <w:fldChar w:fldCharType="begin"/>
        </w:r>
        <w:r w:rsidR="00A0106F" w:rsidRPr="00016B88">
          <w:rPr>
            <w:webHidden/>
            <w:lang w:val="es-ES_tradnl"/>
          </w:rPr>
          <w:instrText xml:space="preserve"> PAGEREF _Toc72753113 \h </w:instrText>
        </w:r>
        <w:r w:rsidR="00A0106F" w:rsidRPr="00016B88">
          <w:rPr>
            <w:webHidden/>
            <w:lang w:val="es-ES_tradnl"/>
          </w:rPr>
        </w:r>
        <w:r w:rsidR="00A0106F" w:rsidRPr="00016B88">
          <w:rPr>
            <w:webHidden/>
            <w:lang w:val="es-ES_tradnl"/>
          </w:rPr>
          <w:fldChar w:fldCharType="separate"/>
        </w:r>
        <w:r w:rsidR="00016B88">
          <w:rPr>
            <w:noProof/>
            <w:webHidden/>
            <w:lang w:val="es-ES_tradnl"/>
          </w:rPr>
          <w:t>11</w:t>
        </w:r>
        <w:r w:rsidR="00A0106F" w:rsidRPr="00016B88">
          <w:rPr>
            <w:webHidden/>
            <w:lang w:val="es-ES_tradnl"/>
          </w:rPr>
          <w:fldChar w:fldCharType="end"/>
        </w:r>
      </w:hyperlink>
    </w:p>
    <w:p w14:paraId="0E24C6E7" w14:textId="5DE66C64" w:rsidR="00A0106F" w:rsidRPr="00016B88" w:rsidRDefault="000E69AB">
      <w:pPr>
        <w:pStyle w:val="TOC2"/>
        <w:rPr>
          <w:sz w:val="22"/>
          <w:szCs w:val="22"/>
          <w:lang w:val="es-ES_tradnl"/>
        </w:rPr>
      </w:pPr>
      <w:hyperlink w:anchor="_Toc72753114" w:history="1">
        <w:r w:rsidR="00A0106F" w:rsidRPr="00016B88">
          <w:rPr>
            <w:rStyle w:val="Hyperlink"/>
            <w:lang w:val="es-ES_tradnl"/>
          </w:rPr>
          <w:t>Comercio de productos con certificación FairTSA</w:t>
        </w:r>
        <w:r w:rsidR="00A0106F" w:rsidRPr="00016B88">
          <w:rPr>
            <w:webHidden/>
            <w:lang w:val="es-ES_tradnl"/>
          </w:rPr>
          <w:tab/>
        </w:r>
        <w:r w:rsidR="00A0106F" w:rsidRPr="00016B88">
          <w:rPr>
            <w:webHidden/>
            <w:lang w:val="es-ES_tradnl"/>
          </w:rPr>
          <w:fldChar w:fldCharType="begin"/>
        </w:r>
        <w:r w:rsidR="00A0106F" w:rsidRPr="00016B88">
          <w:rPr>
            <w:webHidden/>
            <w:lang w:val="es-ES_tradnl"/>
          </w:rPr>
          <w:instrText xml:space="preserve"> PAGEREF _Toc72753114 \h </w:instrText>
        </w:r>
        <w:r w:rsidR="00A0106F" w:rsidRPr="00016B88">
          <w:rPr>
            <w:webHidden/>
            <w:lang w:val="es-ES_tradnl"/>
          </w:rPr>
        </w:r>
        <w:r w:rsidR="00A0106F" w:rsidRPr="00016B88">
          <w:rPr>
            <w:webHidden/>
            <w:lang w:val="es-ES_tradnl"/>
          </w:rPr>
          <w:fldChar w:fldCharType="separate"/>
        </w:r>
        <w:r w:rsidR="00016B88">
          <w:rPr>
            <w:noProof/>
            <w:webHidden/>
            <w:lang w:val="es-ES_tradnl"/>
          </w:rPr>
          <w:t>11</w:t>
        </w:r>
        <w:r w:rsidR="00A0106F" w:rsidRPr="00016B88">
          <w:rPr>
            <w:webHidden/>
            <w:lang w:val="es-ES_tradnl"/>
          </w:rPr>
          <w:fldChar w:fldCharType="end"/>
        </w:r>
      </w:hyperlink>
    </w:p>
    <w:p w14:paraId="33EF4F0E" w14:textId="01C8CB3A" w:rsidR="00A0106F" w:rsidRPr="00016B88" w:rsidRDefault="000E69AB">
      <w:pPr>
        <w:pStyle w:val="TOC2"/>
        <w:rPr>
          <w:sz w:val="22"/>
          <w:szCs w:val="22"/>
          <w:lang w:val="es-ES_tradnl"/>
        </w:rPr>
      </w:pPr>
      <w:hyperlink w:anchor="_Toc72753115" w:history="1">
        <w:r w:rsidR="00A0106F" w:rsidRPr="00016B88">
          <w:rPr>
            <w:rStyle w:val="Hyperlink"/>
            <w:lang w:val="es-ES_tradnl"/>
          </w:rPr>
          <w:t>Precios, primas y derechos de licencia del comercio justo</w:t>
        </w:r>
        <w:r w:rsidR="00A0106F" w:rsidRPr="00016B88">
          <w:rPr>
            <w:webHidden/>
            <w:lang w:val="es-ES_tradnl"/>
          </w:rPr>
          <w:tab/>
        </w:r>
        <w:r w:rsidR="00A0106F" w:rsidRPr="00016B88">
          <w:rPr>
            <w:webHidden/>
            <w:lang w:val="es-ES_tradnl"/>
          </w:rPr>
          <w:fldChar w:fldCharType="begin"/>
        </w:r>
        <w:r w:rsidR="00A0106F" w:rsidRPr="00016B88">
          <w:rPr>
            <w:webHidden/>
            <w:lang w:val="es-ES_tradnl"/>
          </w:rPr>
          <w:instrText xml:space="preserve"> PAGEREF _Toc72753115 \h </w:instrText>
        </w:r>
        <w:r w:rsidR="00A0106F" w:rsidRPr="00016B88">
          <w:rPr>
            <w:webHidden/>
            <w:lang w:val="es-ES_tradnl"/>
          </w:rPr>
        </w:r>
        <w:r w:rsidR="00A0106F" w:rsidRPr="00016B88">
          <w:rPr>
            <w:webHidden/>
            <w:lang w:val="es-ES_tradnl"/>
          </w:rPr>
          <w:fldChar w:fldCharType="separate"/>
        </w:r>
        <w:r w:rsidR="00016B88">
          <w:rPr>
            <w:noProof/>
            <w:webHidden/>
            <w:lang w:val="es-ES_tradnl"/>
          </w:rPr>
          <w:t>11</w:t>
        </w:r>
        <w:r w:rsidR="00A0106F" w:rsidRPr="00016B88">
          <w:rPr>
            <w:webHidden/>
            <w:lang w:val="es-ES_tradnl"/>
          </w:rPr>
          <w:fldChar w:fldCharType="end"/>
        </w:r>
      </w:hyperlink>
    </w:p>
    <w:p w14:paraId="7EB89C55" w14:textId="39D7F16E" w:rsidR="00A0106F" w:rsidRPr="00016B88" w:rsidRDefault="000E69AB">
      <w:pPr>
        <w:pStyle w:val="TOC2"/>
        <w:rPr>
          <w:sz w:val="22"/>
          <w:szCs w:val="22"/>
          <w:lang w:val="es-ES_tradnl"/>
        </w:rPr>
      </w:pPr>
      <w:hyperlink w:anchor="_Toc72753116" w:history="1">
        <w:r w:rsidR="00A0106F" w:rsidRPr="00016B88">
          <w:rPr>
            <w:rStyle w:val="Hyperlink"/>
            <w:lang w:val="es-ES_tradnl"/>
          </w:rPr>
          <w:t>Certificados, marcas y etiquetado</w:t>
        </w:r>
        <w:r w:rsidR="00A0106F" w:rsidRPr="00016B88">
          <w:rPr>
            <w:webHidden/>
            <w:lang w:val="es-ES_tradnl"/>
          </w:rPr>
          <w:tab/>
        </w:r>
        <w:r w:rsidR="00A0106F" w:rsidRPr="00016B88">
          <w:rPr>
            <w:webHidden/>
            <w:lang w:val="es-ES_tradnl"/>
          </w:rPr>
          <w:fldChar w:fldCharType="begin"/>
        </w:r>
        <w:r w:rsidR="00A0106F" w:rsidRPr="00016B88">
          <w:rPr>
            <w:webHidden/>
            <w:lang w:val="es-ES_tradnl"/>
          </w:rPr>
          <w:instrText xml:space="preserve"> PAGEREF _Toc72753116 \h </w:instrText>
        </w:r>
        <w:r w:rsidR="00A0106F" w:rsidRPr="00016B88">
          <w:rPr>
            <w:webHidden/>
            <w:lang w:val="es-ES_tradnl"/>
          </w:rPr>
        </w:r>
        <w:r w:rsidR="00A0106F" w:rsidRPr="00016B88">
          <w:rPr>
            <w:webHidden/>
            <w:lang w:val="es-ES_tradnl"/>
          </w:rPr>
          <w:fldChar w:fldCharType="separate"/>
        </w:r>
        <w:r w:rsidR="00016B88">
          <w:rPr>
            <w:noProof/>
            <w:webHidden/>
            <w:lang w:val="es-ES_tradnl"/>
          </w:rPr>
          <w:t>13</w:t>
        </w:r>
        <w:r w:rsidR="00A0106F" w:rsidRPr="00016B88">
          <w:rPr>
            <w:webHidden/>
            <w:lang w:val="es-ES_tradnl"/>
          </w:rPr>
          <w:fldChar w:fldCharType="end"/>
        </w:r>
      </w:hyperlink>
    </w:p>
    <w:p w14:paraId="0B525754" w14:textId="7352A204" w:rsidR="00A0106F" w:rsidRPr="00016B88" w:rsidRDefault="000E69AB">
      <w:pPr>
        <w:pStyle w:val="TOC2"/>
        <w:rPr>
          <w:sz w:val="22"/>
          <w:szCs w:val="22"/>
          <w:lang w:val="es-ES_tradnl"/>
        </w:rPr>
      </w:pPr>
      <w:hyperlink w:anchor="_Toc72753117" w:history="1">
        <w:r w:rsidR="00A0106F" w:rsidRPr="00016B88">
          <w:rPr>
            <w:rStyle w:val="Hyperlink"/>
            <w:lang w:val="es-ES_tradnl"/>
          </w:rPr>
          <w:t>Prácticas de comercio justo en la cadena de suministro</w:t>
        </w:r>
        <w:r w:rsidR="00A0106F" w:rsidRPr="00016B88">
          <w:rPr>
            <w:webHidden/>
            <w:lang w:val="es-ES_tradnl"/>
          </w:rPr>
          <w:tab/>
        </w:r>
        <w:r w:rsidR="00A0106F" w:rsidRPr="00016B88">
          <w:rPr>
            <w:webHidden/>
            <w:lang w:val="es-ES_tradnl"/>
          </w:rPr>
          <w:fldChar w:fldCharType="begin"/>
        </w:r>
        <w:r w:rsidR="00A0106F" w:rsidRPr="00016B88">
          <w:rPr>
            <w:webHidden/>
            <w:lang w:val="es-ES_tradnl"/>
          </w:rPr>
          <w:instrText xml:space="preserve"> PAGEREF _Toc72753117 \h </w:instrText>
        </w:r>
        <w:r w:rsidR="00A0106F" w:rsidRPr="00016B88">
          <w:rPr>
            <w:webHidden/>
            <w:lang w:val="es-ES_tradnl"/>
          </w:rPr>
        </w:r>
        <w:r w:rsidR="00A0106F" w:rsidRPr="00016B88">
          <w:rPr>
            <w:webHidden/>
            <w:lang w:val="es-ES_tradnl"/>
          </w:rPr>
          <w:fldChar w:fldCharType="separate"/>
        </w:r>
        <w:r w:rsidR="00016B88">
          <w:rPr>
            <w:noProof/>
            <w:webHidden/>
            <w:lang w:val="es-ES_tradnl"/>
          </w:rPr>
          <w:t>13</w:t>
        </w:r>
        <w:r w:rsidR="00A0106F" w:rsidRPr="00016B88">
          <w:rPr>
            <w:webHidden/>
            <w:lang w:val="es-ES_tradnl"/>
          </w:rPr>
          <w:fldChar w:fldCharType="end"/>
        </w:r>
      </w:hyperlink>
    </w:p>
    <w:p w14:paraId="70ECDB19" w14:textId="5E2572EA" w:rsidR="00A0106F" w:rsidRPr="00016B88" w:rsidRDefault="000E69AB">
      <w:pPr>
        <w:pStyle w:val="TOC1"/>
        <w:tabs>
          <w:tab w:val="right" w:pos="10070"/>
        </w:tabs>
        <w:rPr>
          <w:sz w:val="22"/>
          <w:szCs w:val="22"/>
          <w:lang w:val="es-ES_tradnl"/>
        </w:rPr>
      </w:pPr>
      <w:hyperlink w:anchor="_Toc72753118" w:history="1">
        <w:r w:rsidR="00A0106F" w:rsidRPr="00016B88">
          <w:rPr>
            <w:rStyle w:val="Hyperlink"/>
            <w:lang w:val="es-ES_tradnl"/>
          </w:rPr>
          <w:t>4. Proceso de certificación</w:t>
        </w:r>
        <w:r w:rsidR="00A0106F" w:rsidRPr="00016B88">
          <w:rPr>
            <w:webHidden/>
            <w:lang w:val="es-ES_tradnl"/>
          </w:rPr>
          <w:tab/>
        </w:r>
        <w:r w:rsidR="00A0106F" w:rsidRPr="00016B88">
          <w:rPr>
            <w:webHidden/>
            <w:lang w:val="es-ES_tradnl"/>
          </w:rPr>
          <w:fldChar w:fldCharType="begin"/>
        </w:r>
        <w:r w:rsidR="00A0106F" w:rsidRPr="00016B88">
          <w:rPr>
            <w:webHidden/>
            <w:lang w:val="es-ES_tradnl"/>
          </w:rPr>
          <w:instrText xml:space="preserve"> PAGEREF _Toc72753118 \h </w:instrText>
        </w:r>
        <w:r w:rsidR="00A0106F" w:rsidRPr="00016B88">
          <w:rPr>
            <w:webHidden/>
            <w:lang w:val="es-ES_tradnl"/>
          </w:rPr>
        </w:r>
        <w:r w:rsidR="00A0106F" w:rsidRPr="00016B88">
          <w:rPr>
            <w:webHidden/>
            <w:lang w:val="es-ES_tradnl"/>
          </w:rPr>
          <w:fldChar w:fldCharType="separate"/>
        </w:r>
        <w:r w:rsidR="00016B88">
          <w:rPr>
            <w:noProof/>
            <w:webHidden/>
            <w:lang w:val="es-ES_tradnl"/>
          </w:rPr>
          <w:t>14</w:t>
        </w:r>
        <w:r w:rsidR="00A0106F" w:rsidRPr="00016B88">
          <w:rPr>
            <w:webHidden/>
            <w:lang w:val="es-ES_tradnl"/>
          </w:rPr>
          <w:fldChar w:fldCharType="end"/>
        </w:r>
      </w:hyperlink>
    </w:p>
    <w:p w14:paraId="499E4704" w14:textId="3809ED2F" w:rsidR="00A0106F" w:rsidRPr="00016B88" w:rsidRDefault="000E69AB">
      <w:pPr>
        <w:pStyle w:val="TOC2"/>
        <w:rPr>
          <w:sz w:val="22"/>
          <w:szCs w:val="22"/>
          <w:lang w:val="es-ES_tradnl"/>
        </w:rPr>
      </w:pPr>
      <w:hyperlink w:anchor="_Toc72753119" w:history="1">
        <w:r w:rsidR="00A0106F" w:rsidRPr="00016B88">
          <w:rPr>
            <w:rStyle w:val="Hyperlink"/>
            <w:lang w:val="es-ES_tradnl"/>
          </w:rPr>
          <w:t>El proceso de certificación</w:t>
        </w:r>
        <w:r w:rsidR="00A0106F" w:rsidRPr="00016B88">
          <w:rPr>
            <w:webHidden/>
            <w:lang w:val="es-ES_tradnl"/>
          </w:rPr>
          <w:tab/>
        </w:r>
        <w:r w:rsidR="00A0106F" w:rsidRPr="00016B88">
          <w:rPr>
            <w:webHidden/>
            <w:lang w:val="es-ES_tradnl"/>
          </w:rPr>
          <w:fldChar w:fldCharType="begin"/>
        </w:r>
        <w:r w:rsidR="00A0106F" w:rsidRPr="00016B88">
          <w:rPr>
            <w:webHidden/>
            <w:lang w:val="es-ES_tradnl"/>
          </w:rPr>
          <w:instrText xml:space="preserve"> PAGEREF _Toc72753119 \h </w:instrText>
        </w:r>
        <w:r w:rsidR="00A0106F" w:rsidRPr="00016B88">
          <w:rPr>
            <w:webHidden/>
            <w:lang w:val="es-ES_tradnl"/>
          </w:rPr>
        </w:r>
        <w:r w:rsidR="00A0106F" w:rsidRPr="00016B88">
          <w:rPr>
            <w:webHidden/>
            <w:lang w:val="es-ES_tradnl"/>
          </w:rPr>
          <w:fldChar w:fldCharType="separate"/>
        </w:r>
        <w:r w:rsidR="00016B88">
          <w:rPr>
            <w:noProof/>
            <w:webHidden/>
            <w:lang w:val="es-ES_tradnl"/>
          </w:rPr>
          <w:t>14</w:t>
        </w:r>
        <w:r w:rsidR="00A0106F" w:rsidRPr="00016B88">
          <w:rPr>
            <w:webHidden/>
            <w:lang w:val="es-ES_tradnl"/>
          </w:rPr>
          <w:fldChar w:fldCharType="end"/>
        </w:r>
      </w:hyperlink>
    </w:p>
    <w:p w14:paraId="581744E2" w14:textId="0B95B0BA" w:rsidR="00A0106F" w:rsidRPr="00016B88" w:rsidRDefault="000E69AB">
      <w:pPr>
        <w:pStyle w:val="TOC2"/>
        <w:rPr>
          <w:sz w:val="22"/>
          <w:szCs w:val="22"/>
          <w:lang w:val="es-ES_tradnl"/>
        </w:rPr>
      </w:pPr>
      <w:hyperlink w:anchor="_Toc72753120" w:history="1">
        <w:r w:rsidR="00A0106F" w:rsidRPr="00016B88">
          <w:rPr>
            <w:rStyle w:val="Hyperlink"/>
            <w:lang w:val="es-ES_tradnl"/>
          </w:rPr>
          <w:t>Certificación, denegación, suspensión y revocación</w:t>
        </w:r>
        <w:r w:rsidR="00A0106F" w:rsidRPr="00016B88">
          <w:rPr>
            <w:webHidden/>
            <w:lang w:val="es-ES_tradnl"/>
          </w:rPr>
          <w:tab/>
        </w:r>
        <w:r w:rsidR="00A0106F" w:rsidRPr="00016B88">
          <w:rPr>
            <w:webHidden/>
            <w:lang w:val="es-ES_tradnl"/>
          </w:rPr>
          <w:fldChar w:fldCharType="begin"/>
        </w:r>
        <w:r w:rsidR="00A0106F" w:rsidRPr="00016B88">
          <w:rPr>
            <w:webHidden/>
            <w:lang w:val="es-ES_tradnl"/>
          </w:rPr>
          <w:instrText xml:space="preserve"> PAGEREF _Toc72753120 \h </w:instrText>
        </w:r>
        <w:r w:rsidR="00A0106F" w:rsidRPr="00016B88">
          <w:rPr>
            <w:webHidden/>
            <w:lang w:val="es-ES_tradnl"/>
          </w:rPr>
        </w:r>
        <w:r w:rsidR="00A0106F" w:rsidRPr="00016B88">
          <w:rPr>
            <w:webHidden/>
            <w:lang w:val="es-ES_tradnl"/>
          </w:rPr>
          <w:fldChar w:fldCharType="separate"/>
        </w:r>
        <w:r w:rsidR="00016B88">
          <w:rPr>
            <w:noProof/>
            <w:webHidden/>
            <w:lang w:val="es-ES_tradnl"/>
          </w:rPr>
          <w:t>15</w:t>
        </w:r>
        <w:r w:rsidR="00A0106F" w:rsidRPr="00016B88">
          <w:rPr>
            <w:webHidden/>
            <w:lang w:val="es-ES_tradnl"/>
          </w:rPr>
          <w:fldChar w:fldCharType="end"/>
        </w:r>
      </w:hyperlink>
    </w:p>
    <w:p w14:paraId="0FBA898A" w14:textId="6B1DA922" w:rsidR="00A0106F" w:rsidRPr="00016B88" w:rsidRDefault="000E69AB">
      <w:pPr>
        <w:pStyle w:val="TOC1"/>
        <w:tabs>
          <w:tab w:val="right" w:pos="10070"/>
        </w:tabs>
        <w:rPr>
          <w:sz w:val="22"/>
          <w:szCs w:val="22"/>
          <w:lang w:val="es-ES_tradnl"/>
        </w:rPr>
      </w:pPr>
      <w:hyperlink w:anchor="_Toc72753121" w:history="1">
        <w:r w:rsidR="00A0106F" w:rsidRPr="00016B88">
          <w:rPr>
            <w:rStyle w:val="Hyperlink"/>
            <w:lang w:val="es-ES_tradnl"/>
          </w:rPr>
          <w:t>5. Proyectos de desarrollo comunitario y creación de capacidades</w:t>
        </w:r>
        <w:r w:rsidR="00A0106F" w:rsidRPr="00016B88">
          <w:rPr>
            <w:webHidden/>
            <w:lang w:val="es-ES_tradnl"/>
          </w:rPr>
          <w:tab/>
        </w:r>
        <w:r w:rsidR="00A0106F" w:rsidRPr="00016B88">
          <w:rPr>
            <w:webHidden/>
            <w:lang w:val="es-ES_tradnl"/>
          </w:rPr>
          <w:fldChar w:fldCharType="begin"/>
        </w:r>
        <w:r w:rsidR="00A0106F" w:rsidRPr="00016B88">
          <w:rPr>
            <w:webHidden/>
            <w:lang w:val="es-ES_tradnl"/>
          </w:rPr>
          <w:instrText xml:space="preserve"> PAGEREF _Toc72753121 \h </w:instrText>
        </w:r>
        <w:r w:rsidR="00A0106F" w:rsidRPr="00016B88">
          <w:rPr>
            <w:webHidden/>
            <w:lang w:val="es-ES_tradnl"/>
          </w:rPr>
        </w:r>
        <w:r w:rsidR="00A0106F" w:rsidRPr="00016B88">
          <w:rPr>
            <w:webHidden/>
            <w:lang w:val="es-ES_tradnl"/>
          </w:rPr>
          <w:fldChar w:fldCharType="separate"/>
        </w:r>
        <w:r w:rsidR="00016B88">
          <w:rPr>
            <w:noProof/>
            <w:webHidden/>
            <w:lang w:val="es-ES_tradnl"/>
          </w:rPr>
          <w:t>16</w:t>
        </w:r>
        <w:r w:rsidR="00A0106F" w:rsidRPr="00016B88">
          <w:rPr>
            <w:webHidden/>
            <w:lang w:val="es-ES_tradnl"/>
          </w:rPr>
          <w:fldChar w:fldCharType="end"/>
        </w:r>
      </w:hyperlink>
    </w:p>
    <w:p w14:paraId="023B3B25" w14:textId="322EFD91" w:rsidR="00A0106F" w:rsidRPr="00016B88" w:rsidRDefault="000E69AB">
      <w:pPr>
        <w:pStyle w:val="TOC2"/>
        <w:rPr>
          <w:sz w:val="22"/>
          <w:szCs w:val="22"/>
          <w:lang w:val="es-ES_tradnl"/>
        </w:rPr>
      </w:pPr>
      <w:hyperlink w:anchor="_Toc72753122" w:history="1">
        <w:r w:rsidR="00A0106F" w:rsidRPr="00016B88">
          <w:rPr>
            <w:rStyle w:val="Hyperlink"/>
            <w:lang w:val="es-ES_tradnl"/>
          </w:rPr>
          <w:t>Beneficiarios, lugares y proyectos existentes</w:t>
        </w:r>
        <w:r w:rsidR="00A0106F" w:rsidRPr="00016B88">
          <w:rPr>
            <w:webHidden/>
            <w:lang w:val="es-ES_tradnl"/>
          </w:rPr>
          <w:tab/>
        </w:r>
        <w:r w:rsidR="00A0106F" w:rsidRPr="00016B88">
          <w:rPr>
            <w:webHidden/>
            <w:lang w:val="es-ES_tradnl"/>
          </w:rPr>
          <w:fldChar w:fldCharType="begin"/>
        </w:r>
        <w:r w:rsidR="00A0106F" w:rsidRPr="00016B88">
          <w:rPr>
            <w:webHidden/>
            <w:lang w:val="es-ES_tradnl"/>
          </w:rPr>
          <w:instrText xml:space="preserve"> PAGEREF _Toc72753122 \h </w:instrText>
        </w:r>
        <w:r w:rsidR="00A0106F" w:rsidRPr="00016B88">
          <w:rPr>
            <w:webHidden/>
            <w:lang w:val="es-ES_tradnl"/>
          </w:rPr>
        </w:r>
        <w:r w:rsidR="00A0106F" w:rsidRPr="00016B88">
          <w:rPr>
            <w:webHidden/>
            <w:lang w:val="es-ES_tradnl"/>
          </w:rPr>
          <w:fldChar w:fldCharType="separate"/>
        </w:r>
        <w:r w:rsidR="00016B88">
          <w:rPr>
            <w:noProof/>
            <w:webHidden/>
            <w:lang w:val="es-ES_tradnl"/>
          </w:rPr>
          <w:t>16</w:t>
        </w:r>
        <w:r w:rsidR="00A0106F" w:rsidRPr="00016B88">
          <w:rPr>
            <w:webHidden/>
            <w:lang w:val="es-ES_tradnl"/>
          </w:rPr>
          <w:fldChar w:fldCharType="end"/>
        </w:r>
      </w:hyperlink>
    </w:p>
    <w:p w14:paraId="35589CE9" w14:textId="6FB86C44" w:rsidR="00A0106F" w:rsidRPr="00016B88" w:rsidRDefault="000E69AB">
      <w:pPr>
        <w:pStyle w:val="TOC2"/>
        <w:rPr>
          <w:sz w:val="22"/>
          <w:szCs w:val="22"/>
          <w:lang w:val="es-ES_tradnl"/>
        </w:rPr>
      </w:pPr>
      <w:hyperlink w:anchor="_Toc72753123" w:history="1">
        <w:r w:rsidR="00A0106F" w:rsidRPr="00016B88">
          <w:rPr>
            <w:rStyle w:val="Hyperlink"/>
            <w:lang w:val="es-ES_tradnl"/>
          </w:rPr>
          <w:t>Tipos de proyectos subvencionables</w:t>
        </w:r>
        <w:r w:rsidR="00A0106F" w:rsidRPr="00016B88">
          <w:rPr>
            <w:webHidden/>
            <w:lang w:val="es-ES_tradnl"/>
          </w:rPr>
          <w:tab/>
        </w:r>
        <w:r w:rsidR="00A0106F" w:rsidRPr="00016B88">
          <w:rPr>
            <w:webHidden/>
            <w:lang w:val="es-ES_tradnl"/>
          </w:rPr>
          <w:fldChar w:fldCharType="begin"/>
        </w:r>
        <w:r w:rsidR="00A0106F" w:rsidRPr="00016B88">
          <w:rPr>
            <w:webHidden/>
            <w:lang w:val="es-ES_tradnl"/>
          </w:rPr>
          <w:instrText xml:space="preserve"> PAGEREF _Toc72753123 \h </w:instrText>
        </w:r>
        <w:r w:rsidR="00A0106F" w:rsidRPr="00016B88">
          <w:rPr>
            <w:webHidden/>
            <w:lang w:val="es-ES_tradnl"/>
          </w:rPr>
        </w:r>
        <w:r w:rsidR="00A0106F" w:rsidRPr="00016B88">
          <w:rPr>
            <w:webHidden/>
            <w:lang w:val="es-ES_tradnl"/>
          </w:rPr>
          <w:fldChar w:fldCharType="separate"/>
        </w:r>
        <w:r w:rsidR="00016B88">
          <w:rPr>
            <w:noProof/>
            <w:webHidden/>
            <w:lang w:val="es-ES_tradnl"/>
          </w:rPr>
          <w:t>17</w:t>
        </w:r>
        <w:r w:rsidR="00A0106F" w:rsidRPr="00016B88">
          <w:rPr>
            <w:webHidden/>
            <w:lang w:val="es-ES_tradnl"/>
          </w:rPr>
          <w:fldChar w:fldCharType="end"/>
        </w:r>
      </w:hyperlink>
    </w:p>
    <w:p w14:paraId="23885F68" w14:textId="54D7EDF6" w:rsidR="00A0106F" w:rsidRPr="00016B88" w:rsidRDefault="000E69AB">
      <w:pPr>
        <w:pStyle w:val="TOC2"/>
        <w:rPr>
          <w:sz w:val="22"/>
          <w:szCs w:val="22"/>
          <w:lang w:val="es-ES_tradnl"/>
        </w:rPr>
      </w:pPr>
      <w:hyperlink w:anchor="_Toc72753124" w:history="1">
        <w:r w:rsidR="00A0106F" w:rsidRPr="00016B88">
          <w:rPr>
            <w:rStyle w:val="Hyperlink"/>
            <w:lang w:val="es-ES_tradnl"/>
          </w:rPr>
          <w:t>Gestión de proyectos de desarrollo comunitario</w:t>
        </w:r>
        <w:r w:rsidR="00A0106F" w:rsidRPr="00016B88">
          <w:rPr>
            <w:webHidden/>
            <w:lang w:val="es-ES_tradnl"/>
          </w:rPr>
          <w:tab/>
        </w:r>
        <w:r w:rsidR="00A0106F" w:rsidRPr="00016B88">
          <w:rPr>
            <w:webHidden/>
            <w:lang w:val="es-ES_tradnl"/>
          </w:rPr>
          <w:fldChar w:fldCharType="begin"/>
        </w:r>
        <w:r w:rsidR="00A0106F" w:rsidRPr="00016B88">
          <w:rPr>
            <w:webHidden/>
            <w:lang w:val="es-ES_tradnl"/>
          </w:rPr>
          <w:instrText xml:space="preserve"> PAGEREF _Toc72753124 \h </w:instrText>
        </w:r>
        <w:r w:rsidR="00A0106F" w:rsidRPr="00016B88">
          <w:rPr>
            <w:webHidden/>
            <w:lang w:val="es-ES_tradnl"/>
          </w:rPr>
        </w:r>
        <w:r w:rsidR="00A0106F" w:rsidRPr="00016B88">
          <w:rPr>
            <w:webHidden/>
            <w:lang w:val="es-ES_tradnl"/>
          </w:rPr>
          <w:fldChar w:fldCharType="separate"/>
        </w:r>
        <w:r w:rsidR="00016B88">
          <w:rPr>
            <w:noProof/>
            <w:webHidden/>
            <w:lang w:val="es-ES_tradnl"/>
          </w:rPr>
          <w:t>17</w:t>
        </w:r>
        <w:r w:rsidR="00A0106F" w:rsidRPr="00016B88">
          <w:rPr>
            <w:webHidden/>
            <w:lang w:val="es-ES_tradnl"/>
          </w:rPr>
          <w:fldChar w:fldCharType="end"/>
        </w:r>
      </w:hyperlink>
    </w:p>
    <w:p w14:paraId="41C0CB35" w14:textId="39F55A3A" w:rsidR="00A0106F" w:rsidRPr="00016B88" w:rsidRDefault="000E69AB">
      <w:pPr>
        <w:pStyle w:val="TOC2"/>
        <w:rPr>
          <w:sz w:val="22"/>
          <w:szCs w:val="22"/>
          <w:lang w:val="es-ES_tradnl"/>
        </w:rPr>
      </w:pPr>
      <w:hyperlink w:anchor="_Toc72753125" w:history="1">
        <w:r w:rsidR="00A0106F" w:rsidRPr="00016B88">
          <w:rPr>
            <w:rStyle w:val="Hyperlink"/>
            <w:lang w:val="es-ES_tradnl"/>
          </w:rPr>
          <w:t>Desarrollo de capacidades</w:t>
        </w:r>
        <w:r w:rsidR="00A0106F" w:rsidRPr="00016B88">
          <w:rPr>
            <w:webHidden/>
            <w:lang w:val="es-ES_tradnl"/>
          </w:rPr>
          <w:tab/>
        </w:r>
        <w:r w:rsidR="00A0106F" w:rsidRPr="00016B88">
          <w:rPr>
            <w:webHidden/>
            <w:lang w:val="es-ES_tradnl"/>
          </w:rPr>
          <w:fldChar w:fldCharType="begin"/>
        </w:r>
        <w:r w:rsidR="00A0106F" w:rsidRPr="00016B88">
          <w:rPr>
            <w:webHidden/>
            <w:lang w:val="es-ES_tradnl"/>
          </w:rPr>
          <w:instrText xml:space="preserve"> PAGEREF _Toc72753125 \h </w:instrText>
        </w:r>
        <w:r w:rsidR="00A0106F" w:rsidRPr="00016B88">
          <w:rPr>
            <w:webHidden/>
            <w:lang w:val="es-ES_tradnl"/>
          </w:rPr>
        </w:r>
        <w:r w:rsidR="00A0106F" w:rsidRPr="00016B88">
          <w:rPr>
            <w:webHidden/>
            <w:lang w:val="es-ES_tradnl"/>
          </w:rPr>
          <w:fldChar w:fldCharType="separate"/>
        </w:r>
        <w:r w:rsidR="00016B88">
          <w:rPr>
            <w:noProof/>
            <w:webHidden/>
            <w:lang w:val="es-ES_tradnl"/>
          </w:rPr>
          <w:t>19</w:t>
        </w:r>
        <w:r w:rsidR="00A0106F" w:rsidRPr="00016B88">
          <w:rPr>
            <w:webHidden/>
            <w:lang w:val="es-ES_tradnl"/>
          </w:rPr>
          <w:fldChar w:fldCharType="end"/>
        </w:r>
      </w:hyperlink>
    </w:p>
    <w:p w14:paraId="1C409376" w14:textId="6C8C6B3B" w:rsidR="00A0106F" w:rsidRPr="00016B88" w:rsidRDefault="000E69AB">
      <w:pPr>
        <w:pStyle w:val="TOC2"/>
        <w:rPr>
          <w:sz w:val="22"/>
          <w:szCs w:val="22"/>
          <w:lang w:val="es-ES_tradnl"/>
        </w:rPr>
      </w:pPr>
      <w:hyperlink w:anchor="_Toc72753126" w:history="1">
        <w:r w:rsidR="00A0106F" w:rsidRPr="00016B88">
          <w:rPr>
            <w:rStyle w:val="Hyperlink"/>
            <w:lang w:val="es-ES_tradnl"/>
          </w:rPr>
          <w:t>Objetivos de progreso económico para las cooperativas y asociaciones</w:t>
        </w:r>
        <w:r w:rsidR="00A0106F" w:rsidRPr="00016B88">
          <w:rPr>
            <w:webHidden/>
            <w:lang w:val="es-ES_tradnl"/>
          </w:rPr>
          <w:tab/>
        </w:r>
        <w:r w:rsidR="00A0106F" w:rsidRPr="00016B88">
          <w:rPr>
            <w:webHidden/>
            <w:lang w:val="es-ES_tradnl"/>
          </w:rPr>
          <w:fldChar w:fldCharType="begin"/>
        </w:r>
        <w:r w:rsidR="00A0106F" w:rsidRPr="00016B88">
          <w:rPr>
            <w:webHidden/>
            <w:lang w:val="es-ES_tradnl"/>
          </w:rPr>
          <w:instrText xml:space="preserve"> PAGEREF _Toc72753126 \h </w:instrText>
        </w:r>
        <w:r w:rsidR="00A0106F" w:rsidRPr="00016B88">
          <w:rPr>
            <w:webHidden/>
            <w:lang w:val="es-ES_tradnl"/>
          </w:rPr>
        </w:r>
        <w:r w:rsidR="00A0106F" w:rsidRPr="00016B88">
          <w:rPr>
            <w:webHidden/>
            <w:lang w:val="es-ES_tradnl"/>
          </w:rPr>
          <w:fldChar w:fldCharType="separate"/>
        </w:r>
        <w:r w:rsidR="00016B88">
          <w:rPr>
            <w:noProof/>
            <w:webHidden/>
            <w:lang w:val="es-ES_tradnl"/>
          </w:rPr>
          <w:t>19</w:t>
        </w:r>
        <w:r w:rsidR="00A0106F" w:rsidRPr="00016B88">
          <w:rPr>
            <w:webHidden/>
            <w:lang w:val="es-ES_tradnl"/>
          </w:rPr>
          <w:fldChar w:fldCharType="end"/>
        </w:r>
      </w:hyperlink>
    </w:p>
    <w:p w14:paraId="7465DC39" w14:textId="6A31DD7A" w:rsidR="00A0106F" w:rsidRPr="00016B88" w:rsidRDefault="000E69AB">
      <w:pPr>
        <w:pStyle w:val="TOC1"/>
        <w:tabs>
          <w:tab w:val="right" w:pos="10070"/>
        </w:tabs>
        <w:rPr>
          <w:sz w:val="22"/>
          <w:szCs w:val="22"/>
          <w:lang w:val="es-ES_tradnl"/>
        </w:rPr>
      </w:pPr>
      <w:hyperlink w:anchor="_Toc72753127" w:history="1">
        <w:r w:rsidR="00A0106F" w:rsidRPr="00016B88">
          <w:rPr>
            <w:rStyle w:val="Hyperlink"/>
            <w:lang w:val="es-ES_tradnl"/>
          </w:rPr>
          <w:t>6. Requisitos laborales</w:t>
        </w:r>
        <w:r w:rsidR="00A0106F" w:rsidRPr="00016B88">
          <w:rPr>
            <w:webHidden/>
            <w:lang w:val="es-ES_tradnl"/>
          </w:rPr>
          <w:tab/>
        </w:r>
        <w:r w:rsidR="00A0106F" w:rsidRPr="00016B88">
          <w:rPr>
            <w:webHidden/>
            <w:lang w:val="es-ES_tradnl"/>
          </w:rPr>
          <w:fldChar w:fldCharType="begin"/>
        </w:r>
        <w:r w:rsidR="00A0106F" w:rsidRPr="00016B88">
          <w:rPr>
            <w:webHidden/>
            <w:lang w:val="es-ES_tradnl"/>
          </w:rPr>
          <w:instrText xml:space="preserve"> PAGEREF _Toc72753127 \h </w:instrText>
        </w:r>
        <w:r w:rsidR="00A0106F" w:rsidRPr="00016B88">
          <w:rPr>
            <w:webHidden/>
            <w:lang w:val="es-ES_tradnl"/>
          </w:rPr>
        </w:r>
        <w:r w:rsidR="00A0106F" w:rsidRPr="00016B88">
          <w:rPr>
            <w:webHidden/>
            <w:lang w:val="es-ES_tradnl"/>
          </w:rPr>
          <w:fldChar w:fldCharType="separate"/>
        </w:r>
        <w:r w:rsidR="00016B88">
          <w:rPr>
            <w:noProof/>
            <w:webHidden/>
            <w:lang w:val="es-ES_tradnl"/>
          </w:rPr>
          <w:t>20</w:t>
        </w:r>
        <w:r w:rsidR="00A0106F" w:rsidRPr="00016B88">
          <w:rPr>
            <w:webHidden/>
            <w:lang w:val="es-ES_tradnl"/>
          </w:rPr>
          <w:fldChar w:fldCharType="end"/>
        </w:r>
      </w:hyperlink>
    </w:p>
    <w:p w14:paraId="02BE660E" w14:textId="2C304DDD" w:rsidR="00A0106F" w:rsidRPr="00016B88" w:rsidRDefault="000E69AB">
      <w:pPr>
        <w:pStyle w:val="TOC2"/>
        <w:rPr>
          <w:sz w:val="22"/>
          <w:szCs w:val="22"/>
          <w:lang w:val="es-ES_tradnl"/>
        </w:rPr>
      </w:pPr>
      <w:hyperlink w:anchor="_Toc72753128" w:history="1">
        <w:r w:rsidR="00A0106F" w:rsidRPr="00016B88">
          <w:rPr>
            <w:rStyle w:val="Hyperlink"/>
            <w:lang w:val="es-ES_tradnl"/>
          </w:rPr>
          <w:t>Protección de la infancia y la juventud</w:t>
        </w:r>
        <w:r w:rsidR="00A0106F" w:rsidRPr="00016B88">
          <w:rPr>
            <w:webHidden/>
            <w:lang w:val="es-ES_tradnl"/>
          </w:rPr>
          <w:tab/>
        </w:r>
        <w:r w:rsidR="00A0106F" w:rsidRPr="00016B88">
          <w:rPr>
            <w:webHidden/>
            <w:lang w:val="es-ES_tradnl"/>
          </w:rPr>
          <w:fldChar w:fldCharType="begin"/>
        </w:r>
        <w:r w:rsidR="00A0106F" w:rsidRPr="00016B88">
          <w:rPr>
            <w:webHidden/>
            <w:lang w:val="es-ES_tradnl"/>
          </w:rPr>
          <w:instrText xml:space="preserve"> PAGEREF _Toc72753128 \h </w:instrText>
        </w:r>
        <w:r w:rsidR="00A0106F" w:rsidRPr="00016B88">
          <w:rPr>
            <w:webHidden/>
            <w:lang w:val="es-ES_tradnl"/>
          </w:rPr>
        </w:r>
        <w:r w:rsidR="00A0106F" w:rsidRPr="00016B88">
          <w:rPr>
            <w:webHidden/>
            <w:lang w:val="es-ES_tradnl"/>
          </w:rPr>
          <w:fldChar w:fldCharType="separate"/>
        </w:r>
        <w:r w:rsidR="00016B88">
          <w:rPr>
            <w:noProof/>
            <w:webHidden/>
            <w:lang w:val="es-ES_tradnl"/>
          </w:rPr>
          <w:t>20</w:t>
        </w:r>
        <w:r w:rsidR="00A0106F" w:rsidRPr="00016B88">
          <w:rPr>
            <w:webHidden/>
            <w:lang w:val="es-ES_tradnl"/>
          </w:rPr>
          <w:fldChar w:fldCharType="end"/>
        </w:r>
      </w:hyperlink>
    </w:p>
    <w:p w14:paraId="5D5DD790" w14:textId="1B6889A7" w:rsidR="00A0106F" w:rsidRPr="00016B88" w:rsidRDefault="000E69AB">
      <w:pPr>
        <w:pStyle w:val="TOC2"/>
        <w:rPr>
          <w:sz w:val="22"/>
          <w:szCs w:val="22"/>
          <w:lang w:val="es-ES_tradnl"/>
        </w:rPr>
      </w:pPr>
      <w:hyperlink w:anchor="_Toc72753129" w:history="1">
        <w:r w:rsidR="00A0106F" w:rsidRPr="00016B88">
          <w:rPr>
            <w:rStyle w:val="Hyperlink"/>
            <w:lang w:val="es-ES_tradnl"/>
          </w:rPr>
          <w:t>Derechos Humanos</w:t>
        </w:r>
        <w:r w:rsidR="00A0106F" w:rsidRPr="00016B88">
          <w:rPr>
            <w:webHidden/>
            <w:lang w:val="es-ES_tradnl"/>
          </w:rPr>
          <w:tab/>
        </w:r>
        <w:r w:rsidR="00A0106F" w:rsidRPr="00016B88">
          <w:rPr>
            <w:webHidden/>
            <w:lang w:val="es-ES_tradnl"/>
          </w:rPr>
          <w:fldChar w:fldCharType="begin"/>
        </w:r>
        <w:r w:rsidR="00A0106F" w:rsidRPr="00016B88">
          <w:rPr>
            <w:webHidden/>
            <w:lang w:val="es-ES_tradnl"/>
          </w:rPr>
          <w:instrText xml:space="preserve"> PAGEREF _Toc72753129 \h </w:instrText>
        </w:r>
        <w:r w:rsidR="00A0106F" w:rsidRPr="00016B88">
          <w:rPr>
            <w:webHidden/>
            <w:lang w:val="es-ES_tradnl"/>
          </w:rPr>
        </w:r>
        <w:r w:rsidR="00A0106F" w:rsidRPr="00016B88">
          <w:rPr>
            <w:webHidden/>
            <w:lang w:val="es-ES_tradnl"/>
          </w:rPr>
          <w:fldChar w:fldCharType="separate"/>
        </w:r>
        <w:r w:rsidR="00016B88">
          <w:rPr>
            <w:noProof/>
            <w:webHidden/>
            <w:lang w:val="es-ES_tradnl"/>
          </w:rPr>
          <w:t>21</w:t>
        </w:r>
        <w:r w:rsidR="00A0106F" w:rsidRPr="00016B88">
          <w:rPr>
            <w:webHidden/>
            <w:lang w:val="es-ES_tradnl"/>
          </w:rPr>
          <w:fldChar w:fldCharType="end"/>
        </w:r>
      </w:hyperlink>
    </w:p>
    <w:p w14:paraId="74239D28" w14:textId="7D33823C" w:rsidR="00A0106F" w:rsidRPr="00016B88" w:rsidRDefault="000E69AB">
      <w:pPr>
        <w:pStyle w:val="TOC2"/>
        <w:rPr>
          <w:sz w:val="22"/>
          <w:szCs w:val="22"/>
          <w:lang w:val="es-ES_tradnl"/>
        </w:rPr>
      </w:pPr>
      <w:hyperlink w:anchor="_Toc72753130" w:history="1">
        <w:r w:rsidR="00A0106F" w:rsidRPr="00016B88">
          <w:rPr>
            <w:rStyle w:val="Hyperlink"/>
            <w:lang w:val="es-ES_tradnl"/>
          </w:rPr>
          <w:t>Condiciones de empleo</w:t>
        </w:r>
        <w:r w:rsidR="00A0106F" w:rsidRPr="00016B88">
          <w:rPr>
            <w:webHidden/>
            <w:lang w:val="es-ES_tradnl"/>
          </w:rPr>
          <w:tab/>
        </w:r>
        <w:r w:rsidR="00A0106F" w:rsidRPr="00016B88">
          <w:rPr>
            <w:webHidden/>
            <w:lang w:val="es-ES_tradnl"/>
          </w:rPr>
          <w:fldChar w:fldCharType="begin"/>
        </w:r>
        <w:r w:rsidR="00A0106F" w:rsidRPr="00016B88">
          <w:rPr>
            <w:webHidden/>
            <w:lang w:val="es-ES_tradnl"/>
          </w:rPr>
          <w:instrText xml:space="preserve"> PAGEREF _Toc72753130 \h </w:instrText>
        </w:r>
        <w:r w:rsidR="00A0106F" w:rsidRPr="00016B88">
          <w:rPr>
            <w:webHidden/>
            <w:lang w:val="es-ES_tradnl"/>
          </w:rPr>
        </w:r>
        <w:r w:rsidR="00A0106F" w:rsidRPr="00016B88">
          <w:rPr>
            <w:webHidden/>
            <w:lang w:val="es-ES_tradnl"/>
          </w:rPr>
          <w:fldChar w:fldCharType="separate"/>
        </w:r>
        <w:r w:rsidR="00016B88">
          <w:rPr>
            <w:noProof/>
            <w:webHidden/>
            <w:lang w:val="es-ES_tradnl"/>
          </w:rPr>
          <w:t>22</w:t>
        </w:r>
        <w:r w:rsidR="00A0106F" w:rsidRPr="00016B88">
          <w:rPr>
            <w:webHidden/>
            <w:lang w:val="es-ES_tradnl"/>
          </w:rPr>
          <w:fldChar w:fldCharType="end"/>
        </w:r>
      </w:hyperlink>
    </w:p>
    <w:p w14:paraId="15510351" w14:textId="0928FE2A" w:rsidR="00A0106F" w:rsidRPr="00016B88" w:rsidRDefault="000E69AB">
      <w:pPr>
        <w:pStyle w:val="TOC2"/>
        <w:rPr>
          <w:sz w:val="22"/>
          <w:szCs w:val="22"/>
          <w:lang w:val="es-ES_tradnl"/>
        </w:rPr>
      </w:pPr>
      <w:hyperlink w:anchor="_Toc72753131" w:history="1">
        <w:r w:rsidR="00A0106F" w:rsidRPr="00016B88">
          <w:rPr>
            <w:rStyle w:val="Hyperlink"/>
            <w:lang w:val="es-ES_tradnl"/>
          </w:rPr>
          <w:t>Contratos, salarios y tiempo de trabajo</w:t>
        </w:r>
        <w:r w:rsidR="00A0106F" w:rsidRPr="00016B88">
          <w:rPr>
            <w:webHidden/>
            <w:lang w:val="es-ES_tradnl"/>
          </w:rPr>
          <w:tab/>
        </w:r>
        <w:r w:rsidR="00A0106F" w:rsidRPr="00016B88">
          <w:rPr>
            <w:webHidden/>
            <w:lang w:val="es-ES_tradnl"/>
          </w:rPr>
          <w:fldChar w:fldCharType="begin"/>
        </w:r>
        <w:r w:rsidR="00A0106F" w:rsidRPr="00016B88">
          <w:rPr>
            <w:webHidden/>
            <w:lang w:val="es-ES_tradnl"/>
          </w:rPr>
          <w:instrText xml:space="preserve"> PAGEREF _Toc72753131 \h </w:instrText>
        </w:r>
        <w:r w:rsidR="00A0106F" w:rsidRPr="00016B88">
          <w:rPr>
            <w:webHidden/>
            <w:lang w:val="es-ES_tradnl"/>
          </w:rPr>
        </w:r>
        <w:r w:rsidR="00A0106F" w:rsidRPr="00016B88">
          <w:rPr>
            <w:webHidden/>
            <w:lang w:val="es-ES_tradnl"/>
          </w:rPr>
          <w:fldChar w:fldCharType="separate"/>
        </w:r>
        <w:r w:rsidR="00016B88">
          <w:rPr>
            <w:noProof/>
            <w:webHidden/>
            <w:lang w:val="es-ES_tradnl"/>
          </w:rPr>
          <w:t>22</w:t>
        </w:r>
        <w:r w:rsidR="00A0106F" w:rsidRPr="00016B88">
          <w:rPr>
            <w:webHidden/>
            <w:lang w:val="es-ES_tradnl"/>
          </w:rPr>
          <w:fldChar w:fldCharType="end"/>
        </w:r>
      </w:hyperlink>
    </w:p>
    <w:p w14:paraId="5FF8F099" w14:textId="3BEE35A6" w:rsidR="00A0106F" w:rsidRPr="00016B88" w:rsidRDefault="000E69AB">
      <w:pPr>
        <w:pStyle w:val="TOC2"/>
        <w:rPr>
          <w:sz w:val="22"/>
          <w:szCs w:val="22"/>
          <w:lang w:val="es-ES_tradnl"/>
        </w:rPr>
      </w:pPr>
      <w:hyperlink w:anchor="_Toc72753132" w:history="1">
        <w:r w:rsidR="00A0106F" w:rsidRPr="00016B88">
          <w:rPr>
            <w:rStyle w:val="Hyperlink"/>
            <w:lang w:val="es-ES_tradnl"/>
          </w:rPr>
          <w:t>Libertad de asociación, negociación colectiva y derechos de los trabajadores no sindicados</w:t>
        </w:r>
        <w:r w:rsidR="00A0106F" w:rsidRPr="00016B88">
          <w:rPr>
            <w:webHidden/>
            <w:lang w:val="es-ES_tradnl"/>
          </w:rPr>
          <w:tab/>
        </w:r>
        <w:r w:rsidR="00A0106F" w:rsidRPr="00016B88">
          <w:rPr>
            <w:webHidden/>
            <w:lang w:val="es-ES_tradnl"/>
          </w:rPr>
          <w:fldChar w:fldCharType="begin"/>
        </w:r>
        <w:r w:rsidR="00A0106F" w:rsidRPr="00016B88">
          <w:rPr>
            <w:webHidden/>
            <w:lang w:val="es-ES_tradnl"/>
          </w:rPr>
          <w:instrText xml:space="preserve"> PAGEREF _Toc72753132 \h </w:instrText>
        </w:r>
        <w:r w:rsidR="00A0106F" w:rsidRPr="00016B88">
          <w:rPr>
            <w:webHidden/>
            <w:lang w:val="es-ES_tradnl"/>
          </w:rPr>
        </w:r>
        <w:r w:rsidR="00A0106F" w:rsidRPr="00016B88">
          <w:rPr>
            <w:webHidden/>
            <w:lang w:val="es-ES_tradnl"/>
          </w:rPr>
          <w:fldChar w:fldCharType="separate"/>
        </w:r>
        <w:r w:rsidR="00016B88">
          <w:rPr>
            <w:noProof/>
            <w:webHidden/>
            <w:lang w:val="es-ES_tradnl"/>
          </w:rPr>
          <w:t>25</w:t>
        </w:r>
        <w:r w:rsidR="00A0106F" w:rsidRPr="00016B88">
          <w:rPr>
            <w:webHidden/>
            <w:lang w:val="es-ES_tradnl"/>
          </w:rPr>
          <w:fldChar w:fldCharType="end"/>
        </w:r>
      </w:hyperlink>
    </w:p>
    <w:p w14:paraId="6C3303EF" w14:textId="04750FAF" w:rsidR="00A0106F" w:rsidRPr="00016B88" w:rsidRDefault="000E69AB">
      <w:pPr>
        <w:pStyle w:val="TOC2"/>
        <w:rPr>
          <w:sz w:val="22"/>
          <w:szCs w:val="22"/>
          <w:lang w:val="es-ES_tradnl"/>
        </w:rPr>
      </w:pPr>
      <w:hyperlink w:anchor="_Toc72753133" w:history="1">
        <w:r w:rsidR="00A0106F" w:rsidRPr="00016B88">
          <w:rPr>
            <w:rStyle w:val="Hyperlink"/>
            <w:lang w:val="es-ES_tradnl"/>
          </w:rPr>
          <w:t>Seguridad Social y prestaciones sanitarias</w:t>
        </w:r>
        <w:r w:rsidR="00A0106F" w:rsidRPr="00016B88">
          <w:rPr>
            <w:webHidden/>
            <w:lang w:val="es-ES_tradnl"/>
          </w:rPr>
          <w:tab/>
        </w:r>
        <w:r w:rsidR="00A0106F" w:rsidRPr="00016B88">
          <w:rPr>
            <w:webHidden/>
            <w:lang w:val="es-ES_tradnl"/>
          </w:rPr>
          <w:fldChar w:fldCharType="begin"/>
        </w:r>
        <w:r w:rsidR="00A0106F" w:rsidRPr="00016B88">
          <w:rPr>
            <w:webHidden/>
            <w:lang w:val="es-ES_tradnl"/>
          </w:rPr>
          <w:instrText xml:space="preserve"> PAGEREF _Toc72753133 \h </w:instrText>
        </w:r>
        <w:r w:rsidR="00A0106F" w:rsidRPr="00016B88">
          <w:rPr>
            <w:webHidden/>
            <w:lang w:val="es-ES_tradnl"/>
          </w:rPr>
        </w:r>
        <w:r w:rsidR="00A0106F" w:rsidRPr="00016B88">
          <w:rPr>
            <w:webHidden/>
            <w:lang w:val="es-ES_tradnl"/>
          </w:rPr>
          <w:fldChar w:fldCharType="separate"/>
        </w:r>
        <w:r w:rsidR="00016B88">
          <w:rPr>
            <w:noProof/>
            <w:webHidden/>
            <w:lang w:val="es-ES_tradnl"/>
          </w:rPr>
          <w:t>26</w:t>
        </w:r>
        <w:r w:rsidR="00A0106F" w:rsidRPr="00016B88">
          <w:rPr>
            <w:webHidden/>
            <w:lang w:val="es-ES_tradnl"/>
          </w:rPr>
          <w:fldChar w:fldCharType="end"/>
        </w:r>
      </w:hyperlink>
    </w:p>
    <w:p w14:paraId="7C2AC64E" w14:textId="59A7E390" w:rsidR="00A0106F" w:rsidRPr="00016B88" w:rsidRDefault="000E69AB">
      <w:pPr>
        <w:pStyle w:val="TOC2"/>
        <w:rPr>
          <w:sz w:val="22"/>
          <w:szCs w:val="22"/>
          <w:lang w:val="es-ES_tradnl"/>
        </w:rPr>
      </w:pPr>
      <w:hyperlink w:anchor="_Toc72753134" w:history="1">
        <w:r w:rsidR="00A0106F" w:rsidRPr="00016B88">
          <w:rPr>
            <w:rStyle w:val="Hyperlink"/>
            <w:lang w:val="es-ES_tradnl"/>
          </w:rPr>
          <w:t>Requisitos específicos para los trabajadores agrícolas, incluidos los temporeros y los migrantes</w:t>
        </w:r>
        <w:r w:rsidR="00A0106F" w:rsidRPr="00016B88">
          <w:rPr>
            <w:webHidden/>
            <w:lang w:val="es-ES_tradnl"/>
          </w:rPr>
          <w:tab/>
        </w:r>
        <w:r w:rsidR="00A0106F" w:rsidRPr="00016B88">
          <w:rPr>
            <w:webHidden/>
            <w:lang w:val="es-ES_tradnl"/>
          </w:rPr>
          <w:fldChar w:fldCharType="begin"/>
        </w:r>
        <w:r w:rsidR="00A0106F" w:rsidRPr="00016B88">
          <w:rPr>
            <w:webHidden/>
            <w:lang w:val="es-ES_tradnl"/>
          </w:rPr>
          <w:instrText xml:space="preserve"> PAGEREF _Toc72753134 \h </w:instrText>
        </w:r>
        <w:r w:rsidR="00A0106F" w:rsidRPr="00016B88">
          <w:rPr>
            <w:webHidden/>
            <w:lang w:val="es-ES_tradnl"/>
          </w:rPr>
        </w:r>
        <w:r w:rsidR="00A0106F" w:rsidRPr="00016B88">
          <w:rPr>
            <w:webHidden/>
            <w:lang w:val="es-ES_tradnl"/>
          </w:rPr>
          <w:fldChar w:fldCharType="separate"/>
        </w:r>
        <w:r w:rsidR="00016B88">
          <w:rPr>
            <w:noProof/>
            <w:webHidden/>
            <w:lang w:val="es-ES_tradnl"/>
          </w:rPr>
          <w:t>26</w:t>
        </w:r>
        <w:r w:rsidR="00A0106F" w:rsidRPr="00016B88">
          <w:rPr>
            <w:webHidden/>
            <w:lang w:val="es-ES_tradnl"/>
          </w:rPr>
          <w:fldChar w:fldCharType="end"/>
        </w:r>
      </w:hyperlink>
    </w:p>
    <w:p w14:paraId="1006A07D" w14:textId="469BC2FD" w:rsidR="00A0106F" w:rsidRPr="00016B88" w:rsidRDefault="000E69AB">
      <w:pPr>
        <w:pStyle w:val="TOC2"/>
        <w:rPr>
          <w:sz w:val="22"/>
          <w:szCs w:val="22"/>
          <w:lang w:val="es-ES_tradnl"/>
        </w:rPr>
      </w:pPr>
      <w:hyperlink w:anchor="_Toc72753135" w:history="1">
        <w:r w:rsidR="00A0106F" w:rsidRPr="00016B88">
          <w:rPr>
            <w:rStyle w:val="Hyperlink"/>
            <w:lang w:val="es-ES_tradnl"/>
          </w:rPr>
          <w:t>Requisitos de gestión y comunicación para las operaciones con más de 50 trabajadores fijos</w:t>
        </w:r>
        <w:r w:rsidR="00A0106F" w:rsidRPr="00016B88">
          <w:rPr>
            <w:webHidden/>
            <w:lang w:val="es-ES_tradnl"/>
          </w:rPr>
          <w:tab/>
        </w:r>
        <w:r w:rsidR="00A0106F" w:rsidRPr="00016B88">
          <w:rPr>
            <w:webHidden/>
            <w:lang w:val="es-ES_tradnl"/>
          </w:rPr>
          <w:fldChar w:fldCharType="begin"/>
        </w:r>
        <w:r w:rsidR="00A0106F" w:rsidRPr="00016B88">
          <w:rPr>
            <w:webHidden/>
            <w:lang w:val="es-ES_tradnl"/>
          </w:rPr>
          <w:instrText xml:space="preserve"> PAGEREF _Toc72753135 \h </w:instrText>
        </w:r>
        <w:r w:rsidR="00A0106F" w:rsidRPr="00016B88">
          <w:rPr>
            <w:webHidden/>
            <w:lang w:val="es-ES_tradnl"/>
          </w:rPr>
        </w:r>
        <w:r w:rsidR="00A0106F" w:rsidRPr="00016B88">
          <w:rPr>
            <w:webHidden/>
            <w:lang w:val="es-ES_tradnl"/>
          </w:rPr>
          <w:fldChar w:fldCharType="separate"/>
        </w:r>
        <w:r w:rsidR="00016B88">
          <w:rPr>
            <w:noProof/>
            <w:webHidden/>
            <w:lang w:val="es-ES_tradnl"/>
          </w:rPr>
          <w:t>27</w:t>
        </w:r>
        <w:r w:rsidR="00A0106F" w:rsidRPr="00016B88">
          <w:rPr>
            <w:webHidden/>
            <w:lang w:val="es-ES_tradnl"/>
          </w:rPr>
          <w:fldChar w:fldCharType="end"/>
        </w:r>
      </w:hyperlink>
    </w:p>
    <w:p w14:paraId="6947A284" w14:textId="30AA7097" w:rsidR="00A0106F" w:rsidRPr="00016B88" w:rsidRDefault="000E69AB">
      <w:pPr>
        <w:pStyle w:val="TOC1"/>
        <w:tabs>
          <w:tab w:val="right" w:pos="10070"/>
        </w:tabs>
        <w:rPr>
          <w:sz w:val="22"/>
          <w:szCs w:val="22"/>
          <w:lang w:val="es-ES_tradnl"/>
        </w:rPr>
      </w:pPr>
      <w:hyperlink w:anchor="_Toc72753136" w:history="1">
        <w:r w:rsidR="00A0106F" w:rsidRPr="00016B88">
          <w:rPr>
            <w:rStyle w:val="Hyperlink"/>
            <w:lang w:val="es-ES_tradnl"/>
          </w:rPr>
          <w:t>7. Requisitos medioambientales</w:t>
        </w:r>
        <w:r w:rsidR="00A0106F" w:rsidRPr="00016B88">
          <w:rPr>
            <w:webHidden/>
            <w:lang w:val="es-ES_tradnl"/>
          </w:rPr>
          <w:tab/>
        </w:r>
        <w:r w:rsidR="00A0106F" w:rsidRPr="00016B88">
          <w:rPr>
            <w:webHidden/>
            <w:lang w:val="es-ES_tradnl"/>
          </w:rPr>
          <w:fldChar w:fldCharType="begin"/>
        </w:r>
        <w:r w:rsidR="00A0106F" w:rsidRPr="00016B88">
          <w:rPr>
            <w:webHidden/>
            <w:lang w:val="es-ES_tradnl"/>
          </w:rPr>
          <w:instrText xml:space="preserve"> PAGEREF _Toc72753136 \h </w:instrText>
        </w:r>
        <w:r w:rsidR="00A0106F" w:rsidRPr="00016B88">
          <w:rPr>
            <w:webHidden/>
            <w:lang w:val="es-ES_tradnl"/>
          </w:rPr>
        </w:r>
        <w:r w:rsidR="00A0106F" w:rsidRPr="00016B88">
          <w:rPr>
            <w:webHidden/>
            <w:lang w:val="es-ES_tradnl"/>
          </w:rPr>
          <w:fldChar w:fldCharType="separate"/>
        </w:r>
        <w:r w:rsidR="00016B88">
          <w:rPr>
            <w:noProof/>
            <w:webHidden/>
            <w:lang w:val="es-ES_tradnl"/>
          </w:rPr>
          <w:t>27</w:t>
        </w:r>
        <w:r w:rsidR="00A0106F" w:rsidRPr="00016B88">
          <w:rPr>
            <w:webHidden/>
            <w:lang w:val="es-ES_tradnl"/>
          </w:rPr>
          <w:fldChar w:fldCharType="end"/>
        </w:r>
      </w:hyperlink>
    </w:p>
    <w:p w14:paraId="7C328A40" w14:textId="524D4701" w:rsidR="00A0106F" w:rsidRPr="00016B88" w:rsidRDefault="000E69AB">
      <w:pPr>
        <w:pStyle w:val="TOC2"/>
        <w:rPr>
          <w:sz w:val="22"/>
          <w:szCs w:val="22"/>
          <w:lang w:val="es-ES_tradnl"/>
        </w:rPr>
      </w:pPr>
      <w:hyperlink w:anchor="_Toc72753137" w:history="1">
        <w:r w:rsidR="00A0106F" w:rsidRPr="00016B88">
          <w:rPr>
            <w:rStyle w:val="Hyperlink"/>
            <w:lang w:val="es-ES_tradnl"/>
          </w:rPr>
          <w:t>Fuentes de agua, uso del agua y conservación del agua</w:t>
        </w:r>
        <w:r w:rsidR="00A0106F" w:rsidRPr="00016B88">
          <w:rPr>
            <w:webHidden/>
            <w:lang w:val="es-ES_tradnl"/>
          </w:rPr>
          <w:tab/>
        </w:r>
        <w:r w:rsidR="00A0106F" w:rsidRPr="00016B88">
          <w:rPr>
            <w:webHidden/>
            <w:lang w:val="es-ES_tradnl"/>
          </w:rPr>
          <w:fldChar w:fldCharType="begin"/>
        </w:r>
        <w:r w:rsidR="00A0106F" w:rsidRPr="00016B88">
          <w:rPr>
            <w:webHidden/>
            <w:lang w:val="es-ES_tradnl"/>
          </w:rPr>
          <w:instrText xml:space="preserve"> PAGEREF _Toc72753137 \h </w:instrText>
        </w:r>
        <w:r w:rsidR="00A0106F" w:rsidRPr="00016B88">
          <w:rPr>
            <w:webHidden/>
            <w:lang w:val="es-ES_tradnl"/>
          </w:rPr>
        </w:r>
        <w:r w:rsidR="00A0106F" w:rsidRPr="00016B88">
          <w:rPr>
            <w:webHidden/>
            <w:lang w:val="es-ES_tradnl"/>
          </w:rPr>
          <w:fldChar w:fldCharType="separate"/>
        </w:r>
        <w:r w:rsidR="00016B88">
          <w:rPr>
            <w:noProof/>
            <w:webHidden/>
            <w:lang w:val="es-ES_tradnl"/>
          </w:rPr>
          <w:t>27</w:t>
        </w:r>
        <w:r w:rsidR="00A0106F" w:rsidRPr="00016B88">
          <w:rPr>
            <w:webHidden/>
            <w:lang w:val="es-ES_tradnl"/>
          </w:rPr>
          <w:fldChar w:fldCharType="end"/>
        </w:r>
      </w:hyperlink>
    </w:p>
    <w:p w14:paraId="39EEB375" w14:textId="02837474" w:rsidR="00A0106F" w:rsidRPr="00016B88" w:rsidRDefault="000E69AB">
      <w:pPr>
        <w:pStyle w:val="TOC2"/>
        <w:rPr>
          <w:sz w:val="22"/>
          <w:szCs w:val="22"/>
          <w:lang w:val="es-ES_tradnl"/>
        </w:rPr>
      </w:pPr>
      <w:hyperlink w:anchor="_Toc72753138" w:history="1">
        <w:r w:rsidR="00A0106F" w:rsidRPr="00016B88">
          <w:rPr>
            <w:rStyle w:val="Hyperlink"/>
            <w:lang w:val="es-ES_tradnl"/>
          </w:rPr>
          <w:t>Gestión de la energía, minimización de los gases de efecto invernadero y cambio climático</w:t>
        </w:r>
        <w:r w:rsidR="00A0106F" w:rsidRPr="00016B88">
          <w:rPr>
            <w:webHidden/>
            <w:lang w:val="es-ES_tradnl"/>
          </w:rPr>
          <w:tab/>
        </w:r>
        <w:r w:rsidR="00A0106F" w:rsidRPr="00016B88">
          <w:rPr>
            <w:webHidden/>
            <w:lang w:val="es-ES_tradnl"/>
          </w:rPr>
          <w:fldChar w:fldCharType="begin"/>
        </w:r>
        <w:r w:rsidR="00A0106F" w:rsidRPr="00016B88">
          <w:rPr>
            <w:webHidden/>
            <w:lang w:val="es-ES_tradnl"/>
          </w:rPr>
          <w:instrText xml:space="preserve"> PAGEREF _Toc72753138 \h </w:instrText>
        </w:r>
        <w:r w:rsidR="00A0106F" w:rsidRPr="00016B88">
          <w:rPr>
            <w:webHidden/>
            <w:lang w:val="es-ES_tradnl"/>
          </w:rPr>
        </w:r>
        <w:r w:rsidR="00A0106F" w:rsidRPr="00016B88">
          <w:rPr>
            <w:webHidden/>
            <w:lang w:val="es-ES_tradnl"/>
          </w:rPr>
          <w:fldChar w:fldCharType="separate"/>
        </w:r>
        <w:r w:rsidR="00016B88">
          <w:rPr>
            <w:noProof/>
            <w:webHidden/>
            <w:lang w:val="es-ES_tradnl"/>
          </w:rPr>
          <w:t>28</w:t>
        </w:r>
        <w:r w:rsidR="00A0106F" w:rsidRPr="00016B88">
          <w:rPr>
            <w:webHidden/>
            <w:lang w:val="es-ES_tradnl"/>
          </w:rPr>
          <w:fldChar w:fldCharType="end"/>
        </w:r>
      </w:hyperlink>
    </w:p>
    <w:p w14:paraId="1567733D" w14:textId="7E82EEA3" w:rsidR="00A0106F" w:rsidRPr="00016B88" w:rsidRDefault="000E69AB">
      <w:pPr>
        <w:pStyle w:val="TOC1"/>
        <w:tabs>
          <w:tab w:val="right" w:pos="10070"/>
        </w:tabs>
        <w:rPr>
          <w:sz w:val="22"/>
          <w:szCs w:val="22"/>
          <w:lang w:val="es-ES_tradnl"/>
        </w:rPr>
      </w:pPr>
      <w:hyperlink w:anchor="_Toc72753139" w:history="1">
        <w:r w:rsidR="00A0106F" w:rsidRPr="00016B88">
          <w:rPr>
            <w:rStyle w:val="Hyperlink"/>
            <w:lang w:val="es-ES_tradnl"/>
          </w:rPr>
          <w:t>8. Requisitos adicionales para la producción agrícola convencional</w:t>
        </w:r>
        <w:r w:rsidR="00A0106F" w:rsidRPr="00016B88">
          <w:rPr>
            <w:webHidden/>
            <w:lang w:val="es-ES_tradnl"/>
          </w:rPr>
          <w:tab/>
        </w:r>
        <w:r w:rsidR="00A0106F" w:rsidRPr="00016B88">
          <w:rPr>
            <w:webHidden/>
            <w:lang w:val="es-ES_tradnl"/>
          </w:rPr>
          <w:fldChar w:fldCharType="begin"/>
        </w:r>
        <w:r w:rsidR="00A0106F" w:rsidRPr="00016B88">
          <w:rPr>
            <w:webHidden/>
            <w:lang w:val="es-ES_tradnl"/>
          </w:rPr>
          <w:instrText xml:space="preserve"> PAGEREF _Toc72753139 \h </w:instrText>
        </w:r>
        <w:r w:rsidR="00A0106F" w:rsidRPr="00016B88">
          <w:rPr>
            <w:webHidden/>
            <w:lang w:val="es-ES_tradnl"/>
          </w:rPr>
        </w:r>
        <w:r w:rsidR="00A0106F" w:rsidRPr="00016B88">
          <w:rPr>
            <w:webHidden/>
            <w:lang w:val="es-ES_tradnl"/>
          </w:rPr>
          <w:fldChar w:fldCharType="separate"/>
        </w:r>
        <w:r w:rsidR="00016B88">
          <w:rPr>
            <w:noProof/>
            <w:webHidden/>
            <w:lang w:val="es-ES_tradnl"/>
          </w:rPr>
          <w:t>28</w:t>
        </w:r>
        <w:r w:rsidR="00A0106F" w:rsidRPr="00016B88">
          <w:rPr>
            <w:webHidden/>
            <w:lang w:val="es-ES_tradnl"/>
          </w:rPr>
          <w:fldChar w:fldCharType="end"/>
        </w:r>
      </w:hyperlink>
    </w:p>
    <w:p w14:paraId="3CBC9592" w14:textId="16D610A4" w:rsidR="00A0106F" w:rsidRPr="00016B88" w:rsidRDefault="000E69AB">
      <w:pPr>
        <w:pStyle w:val="TOC2"/>
        <w:rPr>
          <w:sz w:val="22"/>
          <w:szCs w:val="22"/>
          <w:lang w:val="es-ES_tradnl"/>
        </w:rPr>
      </w:pPr>
      <w:hyperlink w:anchor="_Toc72753140" w:history="1">
        <w:r w:rsidR="00A0106F" w:rsidRPr="00016B88">
          <w:rPr>
            <w:rStyle w:val="Hyperlink"/>
            <w:lang w:val="es-ES_tradnl"/>
          </w:rPr>
          <w:t>Productos agroquímicos</w:t>
        </w:r>
        <w:r w:rsidR="00A0106F" w:rsidRPr="00016B88">
          <w:rPr>
            <w:webHidden/>
            <w:lang w:val="es-ES_tradnl"/>
          </w:rPr>
          <w:tab/>
        </w:r>
        <w:r w:rsidR="00A0106F" w:rsidRPr="00016B88">
          <w:rPr>
            <w:webHidden/>
            <w:lang w:val="es-ES_tradnl"/>
          </w:rPr>
          <w:fldChar w:fldCharType="begin"/>
        </w:r>
        <w:r w:rsidR="00A0106F" w:rsidRPr="00016B88">
          <w:rPr>
            <w:webHidden/>
            <w:lang w:val="es-ES_tradnl"/>
          </w:rPr>
          <w:instrText xml:space="preserve"> PAGEREF _Toc72753140 \h </w:instrText>
        </w:r>
        <w:r w:rsidR="00A0106F" w:rsidRPr="00016B88">
          <w:rPr>
            <w:webHidden/>
            <w:lang w:val="es-ES_tradnl"/>
          </w:rPr>
        </w:r>
        <w:r w:rsidR="00A0106F" w:rsidRPr="00016B88">
          <w:rPr>
            <w:webHidden/>
            <w:lang w:val="es-ES_tradnl"/>
          </w:rPr>
          <w:fldChar w:fldCharType="separate"/>
        </w:r>
        <w:r w:rsidR="00016B88">
          <w:rPr>
            <w:noProof/>
            <w:webHidden/>
            <w:lang w:val="es-ES_tradnl"/>
          </w:rPr>
          <w:t>28</w:t>
        </w:r>
        <w:r w:rsidR="00A0106F" w:rsidRPr="00016B88">
          <w:rPr>
            <w:webHidden/>
            <w:lang w:val="es-ES_tradnl"/>
          </w:rPr>
          <w:fldChar w:fldCharType="end"/>
        </w:r>
      </w:hyperlink>
    </w:p>
    <w:p w14:paraId="29C2D489" w14:textId="68A46C4C" w:rsidR="00A0106F" w:rsidRPr="00016B88" w:rsidRDefault="000E69AB">
      <w:pPr>
        <w:pStyle w:val="TOC1"/>
        <w:tabs>
          <w:tab w:val="right" w:pos="10070"/>
        </w:tabs>
        <w:rPr>
          <w:sz w:val="22"/>
          <w:szCs w:val="22"/>
          <w:lang w:val="es-ES_tradnl"/>
        </w:rPr>
      </w:pPr>
      <w:hyperlink w:anchor="_Toc72753141" w:history="1">
        <w:r w:rsidR="00A0106F" w:rsidRPr="00016B88">
          <w:rPr>
            <w:rStyle w:val="Hyperlink"/>
            <w:lang w:val="es-ES_tradnl"/>
          </w:rPr>
          <w:t>9. Colección de plantas silvestres</w:t>
        </w:r>
        <w:r w:rsidR="00A0106F" w:rsidRPr="00016B88">
          <w:rPr>
            <w:webHidden/>
            <w:lang w:val="es-ES_tradnl"/>
          </w:rPr>
          <w:tab/>
        </w:r>
        <w:r w:rsidR="00A0106F" w:rsidRPr="00016B88">
          <w:rPr>
            <w:webHidden/>
            <w:lang w:val="es-ES_tradnl"/>
          </w:rPr>
          <w:fldChar w:fldCharType="begin"/>
        </w:r>
        <w:r w:rsidR="00A0106F" w:rsidRPr="00016B88">
          <w:rPr>
            <w:webHidden/>
            <w:lang w:val="es-ES_tradnl"/>
          </w:rPr>
          <w:instrText xml:space="preserve"> PAGEREF _Toc72753141 \h </w:instrText>
        </w:r>
        <w:r w:rsidR="00A0106F" w:rsidRPr="00016B88">
          <w:rPr>
            <w:webHidden/>
            <w:lang w:val="es-ES_tradnl"/>
          </w:rPr>
        </w:r>
        <w:r w:rsidR="00A0106F" w:rsidRPr="00016B88">
          <w:rPr>
            <w:webHidden/>
            <w:lang w:val="es-ES_tradnl"/>
          </w:rPr>
          <w:fldChar w:fldCharType="separate"/>
        </w:r>
        <w:r w:rsidR="00016B88">
          <w:rPr>
            <w:noProof/>
            <w:webHidden/>
            <w:lang w:val="es-ES_tradnl"/>
          </w:rPr>
          <w:t>30</w:t>
        </w:r>
        <w:r w:rsidR="00A0106F" w:rsidRPr="00016B88">
          <w:rPr>
            <w:webHidden/>
            <w:lang w:val="es-ES_tradnl"/>
          </w:rPr>
          <w:fldChar w:fldCharType="end"/>
        </w:r>
      </w:hyperlink>
    </w:p>
    <w:p w14:paraId="32606516" w14:textId="322D04A2" w:rsidR="00A0106F" w:rsidRPr="00016B88" w:rsidRDefault="000E69AB">
      <w:pPr>
        <w:pStyle w:val="TOC2"/>
        <w:rPr>
          <w:sz w:val="22"/>
          <w:szCs w:val="22"/>
          <w:lang w:val="es-ES_tradnl"/>
        </w:rPr>
      </w:pPr>
      <w:hyperlink w:anchor="_Toc72753142" w:history="1">
        <w:r w:rsidR="00A0106F" w:rsidRPr="00016B88">
          <w:rPr>
            <w:rStyle w:val="Hyperlink"/>
            <w:lang w:val="es-ES_tradnl"/>
          </w:rPr>
          <w:t>Sostenibilidad de la recolección silvestre</w:t>
        </w:r>
        <w:r w:rsidR="00A0106F" w:rsidRPr="00016B88">
          <w:rPr>
            <w:webHidden/>
            <w:lang w:val="es-ES_tradnl"/>
          </w:rPr>
          <w:tab/>
        </w:r>
        <w:r w:rsidR="00A0106F" w:rsidRPr="00016B88">
          <w:rPr>
            <w:webHidden/>
            <w:lang w:val="es-ES_tradnl"/>
          </w:rPr>
          <w:fldChar w:fldCharType="begin"/>
        </w:r>
        <w:r w:rsidR="00A0106F" w:rsidRPr="00016B88">
          <w:rPr>
            <w:webHidden/>
            <w:lang w:val="es-ES_tradnl"/>
          </w:rPr>
          <w:instrText xml:space="preserve"> PAGEREF _Toc72753142 \h </w:instrText>
        </w:r>
        <w:r w:rsidR="00A0106F" w:rsidRPr="00016B88">
          <w:rPr>
            <w:webHidden/>
            <w:lang w:val="es-ES_tradnl"/>
          </w:rPr>
        </w:r>
        <w:r w:rsidR="00A0106F" w:rsidRPr="00016B88">
          <w:rPr>
            <w:webHidden/>
            <w:lang w:val="es-ES_tradnl"/>
          </w:rPr>
          <w:fldChar w:fldCharType="separate"/>
        </w:r>
        <w:r w:rsidR="00016B88">
          <w:rPr>
            <w:noProof/>
            <w:webHidden/>
            <w:lang w:val="es-ES_tradnl"/>
          </w:rPr>
          <w:t>30</w:t>
        </w:r>
        <w:r w:rsidR="00A0106F" w:rsidRPr="00016B88">
          <w:rPr>
            <w:webHidden/>
            <w:lang w:val="es-ES_tradnl"/>
          </w:rPr>
          <w:fldChar w:fldCharType="end"/>
        </w:r>
      </w:hyperlink>
    </w:p>
    <w:p w14:paraId="3712C440" w14:textId="159F33C6" w:rsidR="00A0106F" w:rsidRPr="00016B88" w:rsidRDefault="000E69AB">
      <w:pPr>
        <w:pStyle w:val="TOC2"/>
        <w:rPr>
          <w:sz w:val="22"/>
          <w:szCs w:val="22"/>
          <w:lang w:val="es-ES_tradnl"/>
        </w:rPr>
      </w:pPr>
      <w:hyperlink w:anchor="_Toc72753143" w:history="1">
        <w:r w:rsidR="00A0106F" w:rsidRPr="00016B88">
          <w:rPr>
            <w:rStyle w:val="Hyperlink"/>
            <w:lang w:val="es-ES_tradnl"/>
          </w:rPr>
          <w:t>Contratación de cobradores</w:t>
        </w:r>
        <w:r w:rsidR="00A0106F" w:rsidRPr="00016B88">
          <w:rPr>
            <w:webHidden/>
            <w:lang w:val="es-ES_tradnl"/>
          </w:rPr>
          <w:tab/>
        </w:r>
        <w:r w:rsidR="00A0106F" w:rsidRPr="00016B88">
          <w:rPr>
            <w:webHidden/>
            <w:lang w:val="es-ES_tradnl"/>
          </w:rPr>
          <w:fldChar w:fldCharType="begin"/>
        </w:r>
        <w:r w:rsidR="00A0106F" w:rsidRPr="00016B88">
          <w:rPr>
            <w:webHidden/>
            <w:lang w:val="es-ES_tradnl"/>
          </w:rPr>
          <w:instrText xml:space="preserve"> PAGEREF _Toc72753143 \h </w:instrText>
        </w:r>
        <w:r w:rsidR="00A0106F" w:rsidRPr="00016B88">
          <w:rPr>
            <w:webHidden/>
            <w:lang w:val="es-ES_tradnl"/>
          </w:rPr>
        </w:r>
        <w:r w:rsidR="00A0106F" w:rsidRPr="00016B88">
          <w:rPr>
            <w:webHidden/>
            <w:lang w:val="es-ES_tradnl"/>
          </w:rPr>
          <w:fldChar w:fldCharType="separate"/>
        </w:r>
        <w:r w:rsidR="00016B88">
          <w:rPr>
            <w:noProof/>
            <w:webHidden/>
            <w:lang w:val="es-ES_tradnl"/>
          </w:rPr>
          <w:t>30</w:t>
        </w:r>
        <w:r w:rsidR="00A0106F" w:rsidRPr="00016B88">
          <w:rPr>
            <w:webHidden/>
            <w:lang w:val="es-ES_tradnl"/>
          </w:rPr>
          <w:fldChar w:fldCharType="end"/>
        </w:r>
      </w:hyperlink>
    </w:p>
    <w:p w14:paraId="65FF9B1F" w14:textId="51D6C5BF" w:rsidR="00A0106F" w:rsidRPr="00016B88" w:rsidRDefault="000E69AB">
      <w:pPr>
        <w:pStyle w:val="TOC2"/>
        <w:rPr>
          <w:sz w:val="22"/>
          <w:szCs w:val="22"/>
          <w:lang w:val="es-ES_tradnl"/>
        </w:rPr>
      </w:pPr>
      <w:hyperlink w:anchor="_Toc72753144" w:history="1">
        <w:r w:rsidR="00A0106F" w:rsidRPr="00016B88">
          <w:rPr>
            <w:rStyle w:val="Hyperlink"/>
            <w:lang w:val="es-ES_tradnl"/>
          </w:rPr>
          <w:t>Requisitos adicionales</w:t>
        </w:r>
        <w:r w:rsidR="00A0106F" w:rsidRPr="00016B88">
          <w:rPr>
            <w:webHidden/>
            <w:lang w:val="es-ES_tradnl"/>
          </w:rPr>
          <w:tab/>
        </w:r>
        <w:r w:rsidR="00A0106F" w:rsidRPr="00016B88">
          <w:rPr>
            <w:webHidden/>
            <w:lang w:val="es-ES_tradnl"/>
          </w:rPr>
          <w:fldChar w:fldCharType="begin"/>
        </w:r>
        <w:r w:rsidR="00A0106F" w:rsidRPr="00016B88">
          <w:rPr>
            <w:webHidden/>
            <w:lang w:val="es-ES_tradnl"/>
          </w:rPr>
          <w:instrText xml:space="preserve"> PAGEREF _Toc72753144 \h </w:instrText>
        </w:r>
        <w:r w:rsidR="00A0106F" w:rsidRPr="00016B88">
          <w:rPr>
            <w:webHidden/>
            <w:lang w:val="es-ES_tradnl"/>
          </w:rPr>
        </w:r>
        <w:r w:rsidR="00A0106F" w:rsidRPr="00016B88">
          <w:rPr>
            <w:webHidden/>
            <w:lang w:val="es-ES_tradnl"/>
          </w:rPr>
          <w:fldChar w:fldCharType="separate"/>
        </w:r>
        <w:r w:rsidR="00016B88">
          <w:rPr>
            <w:noProof/>
            <w:webHidden/>
            <w:lang w:val="es-ES_tradnl"/>
          </w:rPr>
          <w:t>30</w:t>
        </w:r>
        <w:r w:rsidR="00A0106F" w:rsidRPr="00016B88">
          <w:rPr>
            <w:webHidden/>
            <w:lang w:val="es-ES_tradnl"/>
          </w:rPr>
          <w:fldChar w:fldCharType="end"/>
        </w:r>
      </w:hyperlink>
    </w:p>
    <w:p w14:paraId="19EEE63B" w14:textId="70308215" w:rsidR="00A0106F" w:rsidRPr="00016B88" w:rsidRDefault="000E69AB">
      <w:pPr>
        <w:pStyle w:val="TOC1"/>
        <w:tabs>
          <w:tab w:val="right" w:pos="10070"/>
        </w:tabs>
        <w:rPr>
          <w:sz w:val="22"/>
          <w:szCs w:val="22"/>
          <w:lang w:val="es-ES_tradnl"/>
        </w:rPr>
      </w:pPr>
      <w:hyperlink w:anchor="_Toc72753145" w:history="1">
        <w:r w:rsidR="00A0106F" w:rsidRPr="00016B88">
          <w:rPr>
            <w:rStyle w:val="Hyperlink"/>
            <w:lang w:val="es-ES_tradnl"/>
          </w:rPr>
          <w:t>10. Procesamiento de alimentos certificados</w:t>
        </w:r>
        <w:r w:rsidR="00A0106F" w:rsidRPr="00016B88">
          <w:rPr>
            <w:webHidden/>
            <w:lang w:val="es-ES_tradnl"/>
          </w:rPr>
          <w:tab/>
        </w:r>
        <w:r w:rsidR="00A0106F" w:rsidRPr="00016B88">
          <w:rPr>
            <w:webHidden/>
            <w:lang w:val="es-ES_tradnl"/>
          </w:rPr>
          <w:fldChar w:fldCharType="begin"/>
        </w:r>
        <w:r w:rsidR="00A0106F" w:rsidRPr="00016B88">
          <w:rPr>
            <w:webHidden/>
            <w:lang w:val="es-ES_tradnl"/>
          </w:rPr>
          <w:instrText xml:space="preserve"> PAGEREF _Toc72753145 \h </w:instrText>
        </w:r>
        <w:r w:rsidR="00A0106F" w:rsidRPr="00016B88">
          <w:rPr>
            <w:webHidden/>
            <w:lang w:val="es-ES_tradnl"/>
          </w:rPr>
        </w:r>
        <w:r w:rsidR="00A0106F" w:rsidRPr="00016B88">
          <w:rPr>
            <w:webHidden/>
            <w:lang w:val="es-ES_tradnl"/>
          </w:rPr>
          <w:fldChar w:fldCharType="separate"/>
        </w:r>
        <w:r w:rsidR="00016B88">
          <w:rPr>
            <w:noProof/>
            <w:webHidden/>
            <w:lang w:val="es-ES_tradnl"/>
          </w:rPr>
          <w:t>31</w:t>
        </w:r>
        <w:r w:rsidR="00A0106F" w:rsidRPr="00016B88">
          <w:rPr>
            <w:webHidden/>
            <w:lang w:val="es-ES_tradnl"/>
          </w:rPr>
          <w:fldChar w:fldCharType="end"/>
        </w:r>
      </w:hyperlink>
    </w:p>
    <w:p w14:paraId="7D032379" w14:textId="34FDB526" w:rsidR="00A0106F" w:rsidRPr="00016B88" w:rsidRDefault="000E69AB">
      <w:pPr>
        <w:pStyle w:val="TOC2"/>
        <w:rPr>
          <w:sz w:val="22"/>
          <w:szCs w:val="22"/>
          <w:lang w:val="es-ES_tradnl"/>
        </w:rPr>
      </w:pPr>
      <w:hyperlink w:anchor="_Toc72753146" w:history="1">
        <w:r w:rsidR="00A0106F" w:rsidRPr="00016B88">
          <w:rPr>
            <w:rStyle w:val="Hyperlink"/>
            <w:lang w:val="es-ES_tradnl"/>
          </w:rPr>
          <w:t>Otros requisitos</w:t>
        </w:r>
        <w:r w:rsidR="00A0106F" w:rsidRPr="00016B88">
          <w:rPr>
            <w:webHidden/>
            <w:lang w:val="es-ES_tradnl"/>
          </w:rPr>
          <w:tab/>
        </w:r>
        <w:r w:rsidR="00A0106F" w:rsidRPr="00016B88">
          <w:rPr>
            <w:webHidden/>
            <w:lang w:val="es-ES_tradnl"/>
          </w:rPr>
          <w:fldChar w:fldCharType="begin"/>
        </w:r>
        <w:r w:rsidR="00A0106F" w:rsidRPr="00016B88">
          <w:rPr>
            <w:webHidden/>
            <w:lang w:val="es-ES_tradnl"/>
          </w:rPr>
          <w:instrText xml:space="preserve"> PAGEREF _Toc72753146 \h </w:instrText>
        </w:r>
        <w:r w:rsidR="00A0106F" w:rsidRPr="00016B88">
          <w:rPr>
            <w:webHidden/>
            <w:lang w:val="es-ES_tradnl"/>
          </w:rPr>
        </w:r>
        <w:r w:rsidR="00A0106F" w:rsidRPr="00016B88">
          <w:rPr>
            <w:webHidden/>
            <w:lang w:val="es-ES_tradnl"/>
          </w:rPr>
          <w:fldChar w:fldCharType="separate"/>
        </w:r>
        <w:r w:rsidR="00016B88">
          <w:rPr>
            <w:noProof/>
            <w:webHidden/>
            <w:lang w:val="es-ES_tradnl"/>
          </w:rPr>
          <w:t>31</w:t>
        </w:r>
        <w:r w:rsidR="00A0106F" w:rsidRPr="00016B88">
          <w:rPr>
            <w:webHidden/>
            <w:lang w:val="es-ES_tradnl"/>
          </w:rPr>
          <w:fldChar w:fldCharType="end"/>
        </w:r>
      </w:hyperlink>
    </w:p>
    <w:p w14:paraId="7C74C214" w14:textId="27917985" w:rsidR="00A0106F" w:rsidRPr="00016B88" w:rsidRDefault="000E69AB">
      <w:pPr>
        <w:pStyle w:val="TOC1"/>
        <w:tabs>
          <w:tab w:val="right" w:pos="10070"/>
        </w:tabs>
        <w:rPr>
          <w:sz w:val="22"/>
          <w:szCs w:val="22"/>
          <w:lang w:val="es-ES_tradnl"/>
        </w:rPr>
      </w:pPr>
      <w:hyperlink w:anchor="_Toc72753147" w:history="1">
        <w:r w:rsidR="00A0106F" w:rsidRPr="00016B88">
          <w:rPr>
            <w:rStyle w:val="Hyperlink"/>
            <w:lang w:val="es-ES_tradnl"/>
          </w:rPr>
          <w:t>11. Productos de cuidado personal y cosméticos</w:t>
        </w:r>
        <w:r w:rsidR="00A0106F" w:rsidRPr="00016B88">
          <w:rPr>
            <w:webHidden/>
            <w:lang w:val="es-ES_tradnl"/>
          </w:rPr>
          <w:tab/>
        </w:r>
        <w:r w:rsidR="00A0106F" w:rsidRPr="00016B88">
          <w:rPr>
            <w:webHidden/>
            <w:lang w:val="es-ES_tradnl"/>
          </w:rPr>
          <w:fldChar w:fldCharType="begin"/>
        </w:r>
        <w:r w:rsidR="00A0106F" w:rsidRPr="00016B88">
          <w:rPr>
            <w:webHidden/>
            <w:lang w:val="es-ES_tradnl"/>
          </w:rPr>
          <w:instrText xml:space="preserve"> PAGEREF _Toc72753147 \h </w:instrText>
        </w:r>
        <w:r w:rsidR="00A0106F" w:rsidRPr="00016B88">
          <w:rPr>
            <w:webHidden/>
            <w:lang w:val="es-ES_tradnl"/>
          </w:rPr>
        </w:r>
        <w:r w:rsidR="00A0106F" w:rsidRPr="00016B88">
          <w:rPr>
            <w:webHidden/>
            <w:lang w:val="es-ES_tradnl"/>
          </w:rPr>
          <w:fldChar w:fldCharType="separate"/>
        </w:r>
        <w:r w:rsidR="00016B88">
          <w:rPr>
            <w:noProof/>
            <w:webHidden/>
            <w:lang w:val="es-ES_tradnl"/>
          </w:rPr>
          <w:t>32</w:t>
        </w:r>
        <w:r w:rsidR="00A0106F" w:rsidRPr="00016B88">
          <w:rPr>
            <w:webHidden/>
            <w:lang w:val="es-ES_tradnl"/>
          </w:rPr>
          <w:fldChar w:fldCharType="end"/>
        </w:r>
      </w:hyperlink>
    </w:p>
    <w:p w14:paraId="2646737A" w14:textId="0E13C8ED" w:rsidR="00A0106F" w:rsidRPr="00016B88" w:rsidRDefault="000E69AB">
      <w:pPr>
        <w:pStyle w:val="TOC2"/>
        <w:rPr>
          <w:sz w:val="22"/>
          <w:szCs w:val="22"/>
          <w:lang w:val="es-ES_tradnl"/>
        </w:rPr>
      </w:pPr>
      <w:hyperlink w:anchor="_Toc72753148" w:history="1">
        <w:r w:rsidR="00A0106F" w:rsidRPr="00016B88">
          <w:rPr>
            <w:rStyle w:val="Hyperlink"/>
            <w:lang w:val="es-ES_tradnl"/>
          </w:rPr>
          <w:t>Definiciones, equivalencia y etiquetado</w:t>
        </w:r>
        <w:r w:rsidR="00A0106F" w:rsidRPr="00016B88">
          <w:rPr>
            <w:webHidden/>
            <w:lang w:val="es-ES_tradnl"/>
          </w:rPr>
          <w:tab/>
        </w:r>
        <w:r w:rsidR="00A0106F" w:rsidRPr="00016B88">
          <w:rPr>
            <w:webHidden/>
            <w:lang w:val="es-ES_tradnl"/>
          </w:rPr>
          <w:fldChar w:fldCharType="begin"/>
        </w:r>
        <w:r w:rsidR="00A0106F" w:rsidRPr="00016B88">
          <w:rPr>
            <w:webHidden/>
            <w:lang w:val="es-ES_tradnl"/>
          </w:rPr>
          <w:instrText xml:space="preserve"> PAGEREF _Toc72753148 \h </w:instrText>
        </w:r>
        <w:r w:rsidR="00A0106F" w:rsidRPr="00016B88">
          <w:rPr>
            <w:webHidden/>
            <w:lang w:val="es-ES_tradnl"/>
          </w:rPr>
        </w:r>
        <w:r w:rsidR="00A0106F" w:rsidRPr="00016B88">
          <w:rPr>
            <w:webHidden/>
            <w:lang w:val="es-ES_tradnl"/>
          </w:rPr>
          <w:fldChar w:fldCharType="separate"/>
        </w:r>
        <w:r w:rsidR="00016B88">
          <w:rPr>
            <w:noProof/>
            <w:webHidden/>
            <w:lang w:val="es-ES_tradnl"/>
          </w:rPr>
          <w:t>32</w:t>
        </w:r>
        <w:r w:rsidR="00A0106F" w:rsidRPr="00016B88">
          <w:rPr>
            <w:webHidden/>
            <w:lang w:val="es-ES_tradnl"/>
          </w:rPr>
          <w:fldChar w:fldCharType="end"/>
        </w:r>
      </w:hyperlink>
    </w:p>
    <w:p w14:paraId="77C8CCAF" w14:textId="079B9290" w:rsidR="00A0106F" w:rsidRPr="00016B88" w:rsidRDefault="000E69AB">
      <w:pPr>
        <w:pStyle w:val="TOC1"/>
        <w:tabs>
          <w:tab w:val="right" w:pos="10070"/>
        </w:tabs>
        <w:rPr>
          <w:sz w:val="22"/>
          <w:szCs w:val="22"/>
          <w:lang w:val="es-ES_tradnl"/>
        </w:rPr>
      </w:pPr>
      <w:hyperlink w:anchor="_Toc72753149" w:history="1">
        <w:r w:rsidR="00A0106F" w:rsidRPr="00016B88">
          <w:rPr>
            <w:rStyle w:val="Hyperlink"/>
            <w:lang w:val="es-ES_tradnl"/>
          </w:rPr>
          <w:t>12. Textiles</w:t>
        </w:r>
        <w:r w:rsidR="00A0106F" w:rsidRPr="00016B88">
          <w:rPr>
            <w:webHidden/>
            <w:lang w:val="es-ES_tradnl"/>
          </w:rPr>
          <w:tab/>
        </w:r>
        <w:r w:rsidR="00A0106F" w:rsidRPr="00016B88">
          <w:rPr>
            <w:webHidden/>
            <w:lang w:val="es-ES_tradnl"/>
          </w:rPr>
          <w:fldChar w:fldCharType="begin"/>
        </w:r>
        <w:r w:rsidR="00A0106F" w:rsidRPr="00016B88">
          <w:rPr>
            <w:webHidden/>
            <w:lang w:val="es-ES_tradnl"/>
          </w:rPr>
          <w:instrText xml:space="preserve"> PAGEREF _Toc72753149 \h </w:instrText>
        </w:r>
        <w:r w:rsidR="00A0106F" w:rsidRPr="00016B88">
          <w:rPr>
            <w:webHidden/>
            <w:lang w:val="es-ES_tradnl"/>
          </w:rPr>
        </w:r>
        <w:r w:rsidR="00A0106F" w:rsidRPr="00016B88">
          <w:rPr>
            <w:webHidden/>
            <w:lang w:val="es-ES_tradnl"/>
          </w:rPr>
          <w:fldChar w:fldCharType="separate"/>
        </w:r>
        <w:r w:rsidR="00016B88">
          <w:rPr>
            <w:noProof/>
            <w:webHidden/>
            <w:lang w:val="es-ES_tradnl"/>
          </w:rPr>
          <w:t>32</w:t>
        </w:r>
        <w:r w:rsidR="00A0106F" w:rsidRPr="00016B88">
          <w:rPr>
            <w:webHidden/>
            <w:lang w:val="es-ES_tradnl"/>
          </w:rPr>
          <w:fldChar w:fldCharType="end"/>
        </w:r>
      </w:hyperlink>
    </w:p>
    <w:p w14:paraId="6D614CB5" w14:textId="5201028F" w:rsidR="00A0106F" w:rsidRPr="00016B88" w:rsidRDefault="000E69AB">
      <w:pPr>
        <w:pStyle w:val="TOC2"/>
        <w:rPr>
          <w:sz w:val="22"/>
          <w:szCs w:val="22"/>
          <w:lang w:val="es-ES_tradnl"/>
        </w:rPr>
      </w:pPr>
      <w:hyperlink w:anchor="_Toc72753150" w:history="1">
        <w:r w:rsidR="00A0106F" w:rsidRPr="00016B88">
          <w:rPr>
            <w:rStyle w:val="Hyperlink"/>
            <w:lang w:val="es-ES_tradnl"/>
          </w:rPr>
          <w:t>Requisitos generales para la producción y la transformación textil</w:t>
        </w:r>
        <w:r w:rsidR="00A0106F" w:rsidRPr="00016B88">
          <w:rPr>
            <w:webHidden/>
            <w:lang w:val="es-ES_tradnl"/>
          </w:rPr>
          <w:tab/>
        </w:r>
        <w:r w:rsidR="00A0106F" w:rsidRPr="00016B88">
          <w:rPr>
            <w:webHidden/>
            <w:lang w:val="es-ES_tradnl"/>
          </w:rPr>
          <w:fldChar w:fldCharType="begin"/>
        </w:r>
        <w:r w:rsidR="00A0106F" w:rsidRPr="00016B88">
          <w:rPr>
            <w:webHidden/>
            <w:lang w:val="es-ES_tradnl"/>
          </w:rPr>
          <w:instrText xml:space="preserve"> PAGEREF _Toc72753150 \h </w:instrText>
        </w:r>
        <w:r w:rsidR="00A0106F" w:rsidRPr="00016B88">
          <w:rPr>
            <w:webHidden/>
            <w:lang w:val="es-ES_tradnl"/>
          </w:rPr>
        </w:r>
        <w:r w:rsidR="00A0106F" w:rsidRPr="00016B88">
          <w:rPr>
            <w:webHidden/>
            <w:lang w:val="es-ES_tradnl"/>
          </w:rPr>
          <w:fldChar w:fldCharType="separate"/>
        </w:r>
        <w:r w:rsidR="00016B88">
          <w:rPr>
            <w:noProof/>
            <w:webHidden/>
            <w:lang w:val="es-ES_tradnl"/>
          </w:rPr>
          <w:t>32</w:t>
        </w:r>
        <w:r w:rsidR="00A0106F" w:rsidRPr="00016B88">
          <w:rPr>
            <w:webHidden/>
            <w:lang w:val="es-ES_tradnl"/>
          </w:rPr>
          <w:fldChar w:fldCharType="end"/>
        </w:r>
      </w:hyperlink>
    </w:p>
    <w:p w14:paraId="48C8B4C3" w14:textId="2D64A8EF" w:rsidR="00A0106F" w:rsidRPr="00016B88" w:rsidRDefault="000E69AB">
      <w:pPr>
        <w:pStyle w:val="TOC1"/>
        <w:tabs>
          <w:tab w:val="right" w:pos="10070"/>
        </w:tabs>
        <w:rPr>
          <w:sz w:val="22"/>
          <w:szCs w:val="22"/>
          <w:lang w:val="es-ES_tradnl"/>
        </w:rPr>
      </w:pPr>
      <w:hyperlink w:anchor="_Toc72753151" w:history="1">
        <w:r w:rsidR="00A0106F" w:rsidRPr="00016B88">
          <w:rPr>
            <w:rStyle w:val="Hyperlink"/>
            <w:lang w:val="es-ES_tradnl"/>
          </w:rPr>
          <w:t>13. Programa de responsabilidad social</w:t>
        </w:r>
        <w:r w:rsidR="00A0106F" w:rsidRPr="00016B88">
          <w:rPr>
            <w:webHidden/>
            <w:lang w:val="es-ES_tradnl"/>
          </w:rPr>
          <w:tab/>
        </w:r>
        <w:r w:rsidR="00A0106F" w:rsidRPr="00016B88">
          <w:rPr>
            <w:webHidden/>
            <w:lang w:val="es-ES_tradnl"/>
          </w:rPr>
          <w:fldChar w:fldCharType="begin"/>
        </w:r>
        <w:r w:rsidR="00A0106F" w:rsidRPr="00016B88">
          <w:rPr>
            <w:webHidden/>
            <w:lang w:val="es-ES_tradnl"/>
          </w:rPr>
          <w:instrText xml:space="preserve"> PAGEREF _Toc72753151 \h </w:instrText>
        </w:r>
        <w:r w:rsidR="00A0106F" w:rsidRPr="00016B88">
          <w:rPr>
            <w:webHidden/>
            <w:lang w:val="es-ES_tradnl"/>
          </w:rPr>
        </w:r>
        <w:r w:rsidR="00A0106F" w:rsidRPr="00016B88">
          <w:rPr>
            <w:webHidden/>
            <w:lang w:val="es-ES_tradnl"/>
          </w:rPr>
          <w:fldChar w:fldCharType="separate"/>
        </w:r>
        <w:r w:rsidR="00016B88">
          <w:rPr>
            <w:noProof/>
            <w:webHidden/>
            <w:lang w:val="es-ES_tradnl"/>
          </w:rPr>
          <w:t>33</w:t>
        </w:r>
        <w:r w:rsidR="00A0106F" w:rsidRPr="00016B88">
          <w:rPr>
            <w:webHidden/>
            <w:lang w:val="es-ES_tradnl"/>
          </w:rPr>
          <w:fldChar w:fldCharType="end"/>
        </w:r>
      </w:hyperlink>
    </w:p>
    <w:p w14:paraId="56CB842A" w14:textId="7FB005FB" w:rsidR="00A0106F" w:rsidRPr="00016B88" w:rsidRDefault="000E69AB">
      <w:pPr>
        <w:pStyle w:val="TOC2"/>
        <w:rPr>
          <w:sz w:val="22"/>
          <w:szCs w:val="22"/>
          <w:lang w:val="es-ES_tradnl"/>
        </w:rPr>
      </w:pPr>
      <w:hyperlink w:anchor="_Toc72753152" w:history="1">
        <w:r w:rsidR="00A0106F" w:rsidRPr="00016B88">
          <w:rPr>
            <w:rStyle w:val="Hyperlink"/>
            <w:lang w:val="es-ES_tradnl"/>
          </w:rPr>
          <w:t>Requisitos generales para los productos alimentarios</w:t>
        </w:r>
        <w:r w:rsidR="00A0106F" w:rsidRPr="00016B88">
          <w:rPr>
            <w:webHidden/>
            <w:lang w:val="es-ES_tradnl"/>
          </w:rPr>
          <w:tab/>
        </w:r>
        <w:r w:rsidR="00A0106F" w:rsidRPr="00016B88">
          <w:rPr>
            <w:webHidden/>
            <w:lang w:val="es-ES_tradnl"/>
          </w:rPr>
          <w:fldChar w:fldCharType="begin"/>
        </w:r>
        <w:r w:rsidR="00A0106F" w:rsidRPr="00016B88">
          <w:rPr>
            <w:webHidden/>
            <w:lang w:val="es-ES_tradnl"/>
          </w:rPr>
          <w:instrText xml:space="preserve"> PAGEREF _Toc72753152 \h </w:instrText>
        </w:r>
        <w:r w:rsidR="00A0106F" w:rsidRPr="00016B88">
          <w:rPr>
            <w:webHidden/>
            <w:lang w:val="es-ES_tradnl"/>
          </w:rPr>
        </w:r>
        <w:r w:rsidR="00A0106F" w:rsidRPr="00016B88">
          <w:rPr>
            <w:webHidden/>
            <w:lang w:val="es-ES_tradnl"/>
          </w:rPr>
          <w:fldChar w:fldCharType="separate"/>
        </w:r>
        <w:r w:rsidR="00016B88">
          <w:rPr>
            <w:noProof/>
            <w:webHidden/>
            <w:lang w:val="es-ES_tradnl"/>
          </w:rPr>
          <w:t>33</w:t>
        </w:r>
        <w:r w:rsidR="00A0106F" w:rsidRPr="00016B88">
          <w:rPr>
            <w:webHidden/>
            <w:lang w:val="es-ES_tradnl"/>
          </w:rPr>
          <w:fldChar w:fldCharType="end"/>
        </w:r>
      </w:hyperlink>
    </w:p>
    <w:p w14:paraId="589A2B9A" w14:textId="6E306F0A" w:rsidR="00A0106F" w:rsidRPr="00016B88" w:rsidRDefault="000E69AB">
      <w:pPr>
        <w:pStyle w:val="TOC1"/>
        <w:tabs>
          <w:tab w:val="right" w:pos="10070"/>
        </w:tabs>
        <w:rPr>
          <w:sz w:val="22"/>
          <w:szCs w:val="22"/>
          <w:lang w:val="es-ES_tradnl"/>
        </w:rPr>
      </w:pPr>
      <w:hyperlink w:anchor="_Toc72753153" w:history="1">
        <w:r w:rsidR="00A0106F" w:rsidRPr="00016B88">
          <w:rPr>
            <w:rStyle w:val="Hyperlink"/>
            <w:lang w:val="es-ES_tradnl"/>
          </w:rPr>
          <w:t>14. Disposiciones de etiquetado</w:t>
        </w:r>
        <w:r w:rsidR="00A0106F" w:rsidRPr="00016B88">
          <w:rPr>
            <w:webHidden/>
            <w:lang w:val="es-ES_tradnl"/>
          </w:rPr>
          <w:tab/>
        </w:r>
        <w:r w:rsidR="00A0106F" w:rsidRPr="00016B88">
          <w:rPr>
            <w:webHidden/>
            <w:lang w:val="es-ES_tradnl"/>
          </w:rPr>
          <w:fldChar w:fldCharType="begin"/>
        </w:r>
        <w:r w:rsidR="00A0106F" w:rsidRPr="00016B88">
          <w:rPr>
            <w:webHidden/>
            <w:lang w:val="es-ES_tradnl"/>
          </w:rPr>
          <w:instrText xml:space="preserve"> PAGEREF _Toc72753153 \h </w:instrText>
        </w:r>
        <w:r w:rsidR="00A0106F" w:rsidRPr="00016B88">
          <w:rPr>
            <w:webHidden/>
            <w:lang w:val="es-ES_tradnl"/>
          </w:rPr>
        </w:r>
        <w:r w:rsidR="00A0106F" w:rsidRPr="00016B88">
          <w:rPr>
            <w:webHidden/>
            <w:lang w:val="es-ES_tradnl"/>
          </w:rPr>
          <w:fldChar w:fldCharType="separate"/>
        </w:r>
        <w:r w:rsidR="00016B88">
          <w:rPr>
            <w:noProof/>
            <w:webHidden/>
            <w:lang w:val="es-ES_tradnl"/>
          </w:rPr>
          <w:t>34</w:t>
        </w:r>
        <w:r w:rsidR="00A0106F" w:rsidRPr="00016B88">
          <w:rPr>
            <w:webHidden/>
            <w:lang w:val="es-ES_tradnl"/>
          </w:rPr>
          <w:fldChar w:fldCharType="end"/>
        </w:r>
      </w:hyperlink>
    </w:p>
    <w:p w14:paraId="2D87A5D0" w14:textId="2AC42A41" w:rsidR="00A0106F" w:rsidRPr="00016B88" w:rsidRDefault="000E69AB">
      <w:pPr>
        <w:pStyle w:val="TOC2"/>
        <w:rPr>
          <w:sz w:val="22"/>
          <w:szCs w:val="22"/>
          <w:lang w:val="es-ES_tradnl"/>
        </w:rPr>
      </w:pPr>
      <w:hyperlink w:anchor="_Toc72753154" w:history="1">
        <w:r w:rsidR="00A0106F" w:rsidRPr="00016B88">
          <w:rPr>
            <w:rStyle w:val="Hyperlink"/>
            <w:lang w:val="es-ES_tradnl"/>
          </w:rPr>
          <w:t>FairTSA Productos alimentarios de comercio justo enviados por los productores</w:t>
        </w:r>
        <w:r w:rsidR="00A0106F" w:rsidRPr="00016B88">
          <w:rPr>
            <w:webHidden/>
            <w:lang w:val="es-ES_tradnl"/>
          </w:rPr>
          <w:tab/>
        </w:r>
        <w:r w:rsidR="00A0106F" w:rsidRPr="00016B88">
          <w:rPr>
            <w:webHidden/>
            <w:lang w:val="es-ES_tradnl"/>
          </w:rPr>
          <w:fldChar w:fldCharType="begin"/>
        </w:r>
        <w:r w:rsidR="00A0106F" w:rsidRPr="00016B88">
          <w:rPr>
            <w:webHidden/>
            <w:lang w:val="es-ES_tradnl"/>
          </w:rPr>
          <w:instrText xml:space="preserve"> PAGEREF _Toc72753154 \h </w:instrText>
        </w:r>
        <w:r w:rsidR="00A0106F" w:rsidRPr="00016B88">
          <w:rPr>
            <w:webHidden/>
            <w:lang w:val="es-ES_tradnl"/>
          </w:rPr>
        </w:r>
        <w:r w:rsidR="00A0106F" w:rsidRPr="00016B88">
          <w:rPr>
            <w:webHidden/>
            <w:lang w:val="es-ES_tradnl"/>
          </w:rPr>
          <w:fldChar w:fldCharType="separate"/>
        </w:r>
        <w:r w:rsidR="00016B88">
          <w:rPr>
            <w:noProof/>
            <w:webHidden/>
            <w:lang w:val="es-ES_tradnl"/>
          </w:rPr>
          <w:t>34</w:t>
        </w:r>
        <w:r w:rsidR="00A0106F" w:rsidRPr="00016B88">
          <w:rPr>
            <w:webHidden/>
            <w:lang w:val="es-ES_tradnl"/>
          </w:rPr>
          <w:fldChar w:fldCharType="end"/>
        </w:r>
      </w:hyperlink>
    </w:p>
    <w:p w14:paraId="47F0E17F" w14:textId="0970AC91" w:rsidR="00A0106F" w:rsidRPr="00016B88" w:rsidRDefault="000E69AB">
      <w:pPr>
        <w:pStyle w:val="TOC2"/>
        <w:rPr>
          <w:sz w:val="22"/>
          <w:szCs w:val="22"/>
          <w:lang w:val="es-ES_tradnl"/>
        </w:rPr>
      </w:pPr>
      <w:hyperlink w:anchor="_Toc72753155" w:history="1">
        <w:r w:rsidR="00A0106F" w:rsidRPr="00016B88">
          <w:rPr>
            <w:rStyle w:val="Hyperlink"/>
            <w:lang w:val="es-ES_tradnl"/>
          </w:rPr>
          <w:t>Etiquetado de productos alimentarios certificados como socialmente responsables</w:t>
        </w:r>
        <w:r w:rsidR="00A0106F" w:rsidRPr="00016B88">
          <w:rPr>
            <w:webHidden/>
            <w:lang w:val="es-ES_tradnl"/>
          </w:rPr>
          <w:tab/>
        </w:r>
        <w:r w:rsidR="00A0106F" w:rsidRPr="00016B88">
          <w:rPr>
            <w:webHidden/>
            <w:lang w:val="es-ES_tradnl"/>
          </w:rPr>
          <w:fldChar w:fldCharType="begin"/>
        </w:r>
        <w:r w:rsidR="00A0106F" w:rsidRPr="00016B88">
          <w:rPr>
            <w:webHidden/>
            <w:lang w:val="es-ES_tradnl"/>
          </w:rPr>
          <w:instrText xml:space="preserve"> PAGEREF _Toc72753155 \h </w:instrText>
        </w:r>
        <w:r w:rsidR="00A0106F" w:rsidRPr="00016B88">
          <w:rPr>
            <w:webHidden/>
            <w:lang w:val="es-ES_tradnl"/>
          </w:rPr>
        </w:r>
        <w:r w:rsidR="00A0106F" w:rsidRPr="00016B88">
          <w:rPr>
            <w:webHidden/>
            <w:lang w:val="es-ES_tradnl"/>
          </w:rPr>
          <w:fldChar w:fldCharType="separate"/>
        </w:r>
        <w:r w:rsidR="00016B88">
          <w:rPr>
            <w:noProof/>
            <w:webHidden/>
            <w:lang w:val="es-ES_tradnl"/>
          </w:rPr>
          <w:t>34</w:t>
        </w:r>
        <w:r w:rsidR="00A0106F" w:rsidRPr="00016B88">
          <w:rPr>
            <w:webHidden/>
            <w:lang w:val="es-ES_tradnl"/>
          </w:rPr>
          <w:fldChar w:fldCharType="end"/>
        </w:r>
      </w:hyperlink>
    </w:p>
    <w:p w14:paraId="7F07A32B" w14:textId="7FF404FB" w:rsidR="00A0106F" w:rsidRPr="00016B88" w:rsidRDefault="000E69AB">
      <w:pPr>
        <w:pStyle w:val="TOC2"/>
        <w:rPr>
          <w:sz w:val="22"/>
          <w:szCs w:val="22"/>
          <w:lang w:val="es-ES_tradnl"/>
        </w:rPr>
      </w:pPr>
      <w:hyperlink w:anchor="_Toc72753156" w:history="1">
        <w:r w:rsidR="00A0106F" w:rsidRPr="00016B88">
          <w:rPr>
            <w:rStyle w:val="Hyperlink"/>
            <w:lang w:val="es-ES_tradnl"/>
          </w:rPr>
          <w:t>Etiquetado de productos textiles</w:t>
        </w:r>
        <w:r w:rsidR="00A0106F" w:rsidRPr="00016B88">
          <w:rPr>
            <w:webHidden/>
            <w:lang w:val="es-ES_tradnl"/>
          </w:rPr>
          <w:tab/>
        </w:r>
        <w:r w:rsidR="00A0106F" w:rsidRPr="00016B88">
          <w:rPr>
            <w:webHidden/>
            <w:lang w:val="es-ES_tradnl"/>
          </w:rPr>
          <w:fldChar w:fldCharType="begin"/>
        </w:r>
        <w:r w:rsidR="00A0106F" w:rsidRPr="00016B88">
          <w:rPr>
            <w:webHidden/>
            <w:lang w:val="es-ES_tradnl"/>
          </w:rPr>
          <w:instrText xml:space="preserve"> PAGEREF _Toc72753156 \h </w:instrText>
        </w:r>
        <w:r w:rsidR="00A0106F" w:rsidRPr="00016B88">
          <w:rPr>
            <w:webHidden/>
            <w:lang w:val="es-ES_tradnl"/>
          </w:rPr>
        </w:r>
        <w:r w:rsidR="00A0106F" w:rsidRPr="00016B88">
          <w:rPr>
            <w:webHidden/>
            <w:lang w:val="es-ES_tradnl"/>
          </w:rPr>
          <w:fldChar w:fldCharType="separate"/>
        </w:r>
        <w:r w:rsidR="00016B88">
          <w:rPr>
            <w:noProof/>
            <w:webHidden/>
            <w:lang w:val="es-ES_tradnl"/>
          </w:rPr>
          <w:t>34</w:t>
        </w:r>
        <w:r w:rsidR="00A0106F" w:rsidRPr="00016B88">
          <w:rPr>
            <w:webHidden/>
            <w:lang w:val="es-ES_tradnl"/>
          </w:rPr>
          <w:fldChar w:fldCharType="end"/>
        </w:r>
      </w:hyperlink>
    </w:p>
    <w:p w14:paraId="2728607F" w14:textId="630BA740" w:rsidR="000878AB" w:rsidRPr="00016B88" w:rsidRDefault="00060B68" w:rsidP="00E31771">
      <w:pPr>
        <w:rPr>
          <w:rFonts w:asciiTheme="minorHAnsi" w:hAnsiTheme="minorHAnsi" w:cstheme="minorHAnsi"/>
          <w:bCs/>
          <w:sz w:val="36"/>
          <w:szCs w:val="36"/>
          <w:lang w:val="es-ES_tradnl"/>
        </w:rPr>
      </w:pPr>
      <w:r w:rsidRPr="00016B88">
        <w:rPr>
          <w:rFonts w:asciiTheme="minorHAnsi" w:hAnsiTheme="minorHAnsi" w:cstheme="minorHAnsi"/>
          <w:bCs/>
          <w:sz w:val="28"/>
          <w:szCs w:val="28"/>
          <w:lang w:val="es-ES_tradnl"/>
        </w:rPr>
        <w:fldChar w:fldCharType="end"/>
      </w:r>
      <w:r w:rsidR="000878AB" w:rsidRPr="00016B88">
        <w:rPr>
          <w:rFonts w:asciiTheme="minorHAnsi" w:hAnsiTheme="minorHAnsi" w:cstheme="minorHAnsi"/>
          <w:bCs/>
          <w:sz w:val="36"/>
          <w:szCs w:val="36"/>
          <w:lang w:val="es-ES_tradnl"/>
        </w:rPr>
        <w:br w:type="page"/>
      </w:r>
    </w:p>
    <w:p w14:paraId="1922636E" w14:textId="1B14DEA8" w:rsidR="00835888" w:rsidRPr="00016B88" w:rsidRDefault="00835888" w:rsidP="00EE62F7">
      <w:pPr>
        <w:pStyle w:val="Heading1"/>
        <w:rPr>
          <w:lang w:val="es-ES_tradnl"/>
        </w:rPr>
      </w:pPr>
      <w:bookmarkStart w:id="1" w:name="_Toc72753102"/>
      <w:r w:rsidRPr="00016B88">
        <w:rPr>
          <w:lang w:val="es-ES_tradnl"/>
        </w:rPr>
        <w:t xml:space="preserve">Introducción </w:t>
      </w:r>
      <w:bookmarkEnd w:id="1"/>
    </w:p>
    <w:p w14:paraId="1E30FA32" w14:textId="77777777" w:rsidR="00835888" w:rsidRPr="00016B88" w:rsidRDefault="00835888" w:rsidP="00835888">
      <w:pPr>
        <w:contextualSpacing/>
        <w:rPr>
          <w:rFonts w:asciiTheme="minorHAnsi" w:hAnsiTheme="minorHAnsi" w:cstheme="minorHAnsi"/>
          <w:lang w:val="es-ES_tradnl"/>
        </w:rPr>
      </w:pPr>
    </w:p>
    <w:p w14:paraId="0EC40BD1" w14:textId="67D0B5A8" w:rsidR="00D62D97" w:rsidRPr="00016B88" w:rsidRDefault="00F008AC" w:rsidP="00835888">
      <w:pPr>
        <w:contextualSpacing/>
        <w:rPr>
          <w:rFonts w:asciiTheme="minorHAnsi" w:hAnsiTheme="minorHAnsi" w:cstheme="minorHAnsi"/>
          <w:b/>
          <w:lang w:val="es-ES_tradnl"/>
        </w:rPr>
      </w:pPr>
      <w:r w:rsidRPr="00016B88">
        <w:rPr>
          <w:rFonts w:asciiTheme="minorHAnsi" w:hAnsiTheme="minorHAnsi" w:cstheme="minorHAnsi"/>
          <w:b/>
          <w:lang w:val="es-ES_tradnl"/>
        </w:rPr>
        <w:t xml:space="preserve">Objetivo de la Guía </w:t>
      </w:r>
    </w:p>
    <w:p w14:paraId="7549C49A" w14:textId="4C4BFEE8" w:rsidR="00D62D97" w:rsidRPr="00016B88" w:rsidRDefault="00D62D97" w:rsidP="00835888">
      <w:pPr>
        <w:contextualSpacing/>
        <w:rPr>
          <w:rFonts w:asciiTheme="minorHAnsi" w:hAnsiTheme="minorHAnsi" w:cstheme="minorHAnsi"/>
          <w:lang w:val="es-ES_tradnl"/>
        </w:rPr>
      </w:pPr>
      <w:r w:rsidRPr="00016B88">
        <w:rPr>
          <w:rFonts w:asciiTheme="minorHAnsi" w:hAnsiTheme="minorHAnsi" w:cstheme="minorHAnsi"/>
          <w:lang w:val="es-ES_tradnl"/>
        </w:rPr>
        <w:t xml:space="preserve">Esta Guía pretende cumplir </w:t>
      </w:r>
      <w:r w:rsidR="00F008AC" w:rsidRPr="00016B88">
        <w:rPr>
          <w:rFonts w:asciiTheme="minorHAnsi" w:hAnsiTheme="minorHAnsi" w:cstheme="minorHAnsi"/>
          <w:lang w:val="es-ES_tradnl"/>
        </w:rPr>
        <w:t xml:space="preserve">tres </w:t>
      </w:r>
      <w:r w:rsidRPr="00016B88">
        <w:rPr>
          <w:rFonts w:asciiTheme="minorHAnsi" w:hAnsiTheme="minorHAnsi" w:cstheme="minorHAnsi"/>
          <w:lang w:val="es-ES_tradnl"/>
        </w:rPr>
        <w:t xml:space="preserve">objetivos: </w:t>
      </w:r>
      <w:r w:rsidR="008B6392" w:rsidRPr="00016B88">
        <w:rPr>
          <w:rFonts w:asciiTheme="minorHAnsi" w:hAnsiTheme="minorHAnsi" w:cstheme="minorHAnsi"/>
          <w:lang w:val="es-ES_tradnl"/>
        </w:rPr>
        <w:t>describir</w:t>
      </w:r>
      <w:r w:rsidRPr="00016B88">
        <w:rPr>
          <w:rFonts w:asciiTheme="minorHAnsi" w:hAnsiTheme="minorHAnsi" w:cstheme="minorHAnsi"/>
          <w:lang w:val="es-ES_tradnl"/>
        </w:rPr>
        <w:t xml:space="preserve"> ciertos requisitos de la norma</w:t>
      </w:r>
      <w:r w:rsidR="00F008AC" w:rsidRPr="00016B88">
        <w:rPr>
          <w:rFonts w:asciiTheme="minorHAnsi" w:hAnsiTheme="minorHAnsi" w:cstheme="minorHAnsi"/>
          <w:lang w:val="es-ES_tradnl"/>
        </w:rPr>
        <w:t xml:space="preserve">, apoyar y aliviar el trabajo de los inspectores/auditores y revisores de la certificación, y </w:t>
      </w:r>
      <w:r w:rsidRPr="00016B88">
        <w:rPr>
          <w:rFonts w:asciiTheme="minorHAnsi" w:hAnsiTheme="minorHAnsi" w:cstheme="minorHAnsi"/>
          <w:lang w:val="es-ES_tradnl"/>
        </w:rPr>
        <w:t>definir en términos más definidos los principales incumplimientos y sus sanciones. De este modo, se pretende crear unas condiciones equitativas, independientemente del organismo de certificación responsable</w:t>
      </w:r>
      <w:r w:rsidR="00F008AC" w:rsidRPr="00016B88">
        <w:rPr>
          <w:rFonts w:asciiTheme="minorHAnsi" w:hAnsiTheme="minorHAnsi" w:cstheme="minorHAnsi"/>
          <w:lang w:val="es-ES_tradnl"/>
        </w:rPr>
        <w:t xml:space="preserve">, y apoyar </w:t>
      </w:r>
      <w:r w:rsidRPr="00016B88">
        <w:rPr>
          <w:rFonts w:asciiTheme="minorHAnsi" w:hAnsiTheme="minorHAnsi" w:cstheme="minorHAnsi"/>
          <w:lang w:val="es-ES_tradnl"/>
        </w:rPr>
        <w:t xml:space="preserve">la importante labor de los inspectores/auditores y revisores de la certificación. </w:t>
      </w:r>
    </w:p>
    <w:p w14:paraId="36B361E2" w14:textId="1ABED912" w:rsidR="00FD140C" w:rsidRPr="00016B88" w:rsidRDefault="00FD140C" w:rsidP="00835888">
      <w:pPr>
        <w:contextualSpacing/>
        <w:rPr>
          <w:rFonts w:asciiTheme="minorHAnsi" w:hAnsiTheme="minorHAnsi" w:cstheme="minorHAnsi"/>
          <w:lang w:val="es-ES_tradnl"/>
        </w:rPr>
      </w:pPr>
    </w:p>
    <w:p w14:paraId="51E58B67" w14:textId="77777777" w:rsidR="00FD140C" w:rsidRPr="00016B88" w:rsidRDefault="00FD140C" w:rsidP="00FD140C">
      <w:pPr>
        <w:contextualSpacing/>
        <w:rPr>
          <w:rFonts w:asciiTheme="minorHAnsi" w:hAnsiTheme="minorHAnsi" w:cstheme="minorHAnsi"/>
          <w:b/>
          <w:bCs/>
          <w:lang w:val="es-ES_tradnl"/>
        </w:rPr>
      </w:pPr>
      <w:r w:rsidRPr="00016B88">
        <w:rPr>
          <w:rFonts w:asciiTheme="minorHAnsi" w:hAnsiTheme="minorHAnsi" w:cstheme="minorHAnsi"/>
          <w:b/>
          <w:bCs/>
          <w:lang w:val="es-ES_tradnl"/>
        </w:rPr>
        <w:t>Decisiones de certificación</w:t>
      </w:r>
    </w:p>
    <w:p w14:paraId="269A4355" w14:textId="21395D9D" w:rsidR="00FD140C" w:rsidRPr="00016B88" w:rsidRDefault="00FD140C" w:rsidP="00FD140C">
      <w:pPr>
        <w:contextualSpacing/>
        <w:rPr>
          <w:rFonts w:asciiTheme="minorHAnsi" w:hAnsiTheme="minorHAnsi" w:cstheme="minorHAnsi"/>
          <w:lang w:val="es-ES_tradnl"/>
        </w:rPr>
      </w:pPr>
      <w:r w:rsidRPr="00016B88">
        <w:rPr>
          <w:rFonts w:asciiTheme="minorHAnsi" w:hAnsiTheme="minorHAnsi" w:cstheme="minorHAnsi"/>
          <w:lang w:val="es-ES_tradnl"/>
        </w:rPr>
        <w:t xml:space="preserve">La evaluación de la certificación es responsabilidad del revisor/certificador </w:t>
      </w:r>
      <w:r w:rsidR="00EC7910" w:rsidRPr="00016B88">
        <w:rPr>
          <w:rFonts w:asciiTheme="minorHAnsi" w:hAnsiTheme="minorHAnsi" w:cstheme="minorHAnsi"/>
          <w:lang w:val="es-ES_tradnl"/>
        </w:rPr>
        <w:t>encargado</w:t>
      </w:r>
      <w:r w:rsidRPr="00016B88">
        <w:rPr>
          <w:rFonts w:asciiTheme="minorHAnsi" w:hAnsiTheme="minorHAnsi" w:cstheme="minorHAnsi"/>
          <w:lang w:val="es-ES_tradnl"/>
        </w:rPr>
        <w:t xml:space="preserve">. La decisión de certificación se basa enteramente en las partes aplicables de la Norma FairTSA correspondiente y en la documentación que la acompaña, como esta Guía. Para </w:t>
      </w:r>
      <w:r w:rsidR="00EC7910" w:rsidRPr="00016B88">
        <w:rPr>
          <w:rFonts w:asciiTheme="minorHAnsi" w:hAnsiTheme="minorHAnsi" w:cstheme="minorHAnsi"/>
          <w:lang w:val="es-ES_tradnl"/>
        </w:rPr>
        <w:t xml:space="preserve">agilizar </w:t>
      </w:r>
      <w:r w:rsidRPr="00016B88">
        <w:rPr>
          <w:rFonts w:asciiTheme="minorHAnsi" w:hAnsiTheme="minorHAnsi" w:cstheme="minorHAnsi"/>
          <w:lang w:val="es-ES_tradnl"/>
        </w:rPr>
        <w:t xml:space="preserve">las decisiones de certificación </w:t>
      </w:r>
      <w:r w:rsidR="00EC7910" w:rsidRPr="00016B88">
        <w:rPr>
          <w:rFonts w:asciiTheme="minorHAnsi" w:hAnsiTheme="minorHAnsi" w:cstheme="minorHAnsi"/>
          <w:lang w:val="es-ES_tradnl"/>
        </w:rPr>
        <w:t>y mantenerlas justas en todas las ACC</w:t>
      </w:r>
      <w:r w:rsidRPr="00016B88">
        <w:rPr>
          <w:rFonts w:asciiTheme="minorHAnsi" w:hAnsiTheme="minorHAnsi" w:cstheme="minorHAnsi"/>
          <w:lang w:val="es-ES_tradnl"/>
        </w:rPr>
        <w:t>, hemos enumerado la mayoría de los principales incumplimientos en esta Guía.</w:t>
      </w:r>
    </w:p>
    <w:p w14:paraId="30C9199E" w14:textId="2AC210FA" w:rsidR="003D558A" w:rsidRPr="00016B88" w:rsidRDefault="003D558A" w:rsidP="00FD140C">
      <w:pPr>
        <w:contextualSpacing/>
        <w:rPr>
          <w:rFonts w:asciiTheme="minorHAnsi" w:hAnsiTheme="minorHAnsi" w:cstheme="minorHAnsi"/>
          <w:lang w:val="es-ES_tradnl"/>
        </w:rPr>
      </w:pPr>
    </w:p>
    <w:p w14:paraId="72120F7F" w14:textId="6CF82592" w:rsidR="003D558A" w:rsidRPr="00016B88" w:rsidRDefault="003D558A" w:rsidP="00FD140C">
      <w:pPr>
        <w:contextualSpacing/>
        <w:rPr>
          <w:rFonts w:asciiTheme="minorHAnsi" w:hAnsiTheme="minorHAnsi" w:cstheme="minorHAnsi"/>
          <w:b/>
          <w:bCs/>
          <w:lang w:val="es-ES_tradnl"/>
        </w:rPr>
      </w:pPr>
      <w:r w:rsidRPr="00016B88">
        <w:rPr>
          <w:rFonts w:asciiTheme="minorHAnsi" w:hAnsiTheme="minorHAnsi" w:cstheme="minorHAnsi"/>
          <w:b/>
          <w:bCs/>
          <w:lang w:val="es-ES_tradnl"/>
        </w:rPr>
        <w:t>Organización de esta Guía</w:t>
      </w:r>
    </w:p>
    <w:p w14:paraId="06C650F9" w14:textId="011D088C" w:rsidR="003D558A" w:rsidRPr="00016B88" w:rsidRDefault="003D558A" w:rsidP="00FD140C">
      <w:pPr>
        <w:contextualSpacing/>
        <w:rPr>
          <w:rFonts w:asciiTheme="minorHAnsi" w:hAnsiTheme="minorHAnsi" w:cstheme="minorHAnsi"/>
          <w:lang w:val="es-ES_tradnl"/>
        </w:rPr>
      </w:pPr>
    </w:p>
    <w:p w14:paraId="51DD9D27" w14:textId="0BC6C8A7" w:rsidR="003D558A" w:rsidRPr="00016B88" w:rsidRDefault="003D558A" w:rsidP="00FD140C">
      <w:pPr>
        <w:contextualSpacing/>
        <w:rPr>
          <w:rFonts w:asciiTheme="minorHAnsi" w:hAnsiTheme="minorHAnsi" w:cstheme="minorHAnsi"/>
          <w:lang w:val="es-ES_tradnl"/>
        </w:rPr>
      </w:pPr>
      <w:r w:rsidRPr="00016B88">
        <w:rPr>
          <w:rFonts w:asciiTheme="minorHAnsi" w:hAnsiTheme="minorHAnsi" w:cstheme="minorHAnsi"/>
          <w:lang w:val="es-ES_tradnl"/>
        </w:rPr>
        <w:t>La Guía está organizada de forma que los números se corresponden exactamente con los números de las secciones de la norma. Si no hay orientaciones para una sección específica, ésta se omite. En versiones posteriores de la Guía pueden aparecer números de sección adicionales si se han añadido nuevas orientaciones relacionadas con el número de sección previamente omitido.</w:t>
      </w:r>
    </w:p>
    <w:p w14:paraId="5005FCCA" w14:textId="77777777" w:rsidR="00EE2BA0" w:rsidRPr="00016B88" w:rsidRDefault="00EE2BA0" w:rsidP="00EE2BA0">
      <w:pPr>
        <w:contextualSpacing/>
        <w:rPr>
          <w:rFonts w:asciiTheme="minorHAnsi" w:hAnsiTheme="minorHAnsi" w:cstheme="minorHAnsi"/>
          <w:lang w:val="es-ES_tradnl"/>
        </w:rPr>
      </w:pPr>
    </w:p>
    <w:p w14:paraId="10BFC440" w14:textId="77777777" w:rsidR="00EE2BA0" w:rsidRPr="00016B88" w:rsidRDefault="00EE2BA0" w:rsidP="00EE2BA0">
      <w:pPr>
        <w:contextualSpacing/>
        <w:rPr>
          <w:rFonts w:asciiTheme="minorHAnsi" w:hAnsiTheme="minorHAnsi" w:cstheme="minorHAnsi"/>
          <w:b/>
          <w:bCs/>
          <w:lang w:val="es-ES_tradnl"/>
        </w:rPr>
      </w:pPr>
      <w:r w:rsidRPr="00016B88">
        <w:rPr>
          <w:rFonts w:asciiTheme="minorHAnsi" w:hAnsiTheme="minorHAnsi" w:cstheme="minorHAnsi"/>
          <w:b/>
          <w:bCs/>
          <w:lang w:val="es-ES_tradnl"/>
        </w:rPr>
        <w:t>Incumplimientos importantes</w:t>
      </w:r>
    </w:p>
    <w:p w14:paraId="27D89030" w14:textId="77777777" w:rsidR="00EE2BA0" w:rsidRPr="00016B88" w:rsidRDefault="00EE2BA0" w:rsidP="00EE2BA0">
      <w:pPr>
        <w:contextualSpacing/>
        <w:rPr>
          <w:rFonts w:asciiTheme="minorHAnsi" w:hAnsiTheme="minorHAnsi" w:cstheme="minorHAnsi"/>
          <w:lang w:val="es-ES_tradnl"/>
        </w:rPr>
      </w:pPr>
      <w:r w:rsidRPr="00016B88">
        <w:rPr>
          <w:rFonts w:asciiTheme="minorHAnsi" w:hAnsiTheme="minorHAnsi" w:cstheme="minorHAnsi"/>
          <w:lang w:val="es-ES_tradnl"/>
        </w:rPr>
        <w:t>Los incumplimientos graves requieren una acción inmediata por parte del certificador. Los certificadores tienen tres opciones para elegir:</w:t>
      </w:r>
    </w:p>
    <w:p w14:paraId="3A20391C" w14:textId="77777777" w:rsidR="00EE2BA0" w:rsidRPr="00016B88" w:rsidRDefault="00EE2BA0" w:rsidP="00EE2BA0">
      <w:pPr>
        <w:contextualSpacing/>
        <w:rPr>
          <w:rFonts w:asciiTheme="minorHAnsi" w:hAnsiTheme="minorHAnsi" w:cstheme="minorHAnsi"/>
          <w:lang w:val="es-ES_tradnl"/>
        </w:rPr>
      </w:pPr>
      <w:r w:rsidRPr="00016B88">
        <w:rPr>
          <w:rFonts w:asciiTheme="minorHAnsi" w:hAnsiTheme="minorHAnsi" w:cstheme="minorHAnsi"/>
          <w:lang w:val="es-ES_tradnl"/>
        </w:rPr>
        <w:t xml:space="preserve"> </w:t>
      </w:r>
    </w:p>
    <w:p w14:paraId="013BBF71" w14:textId="6AA74FDF" w:rsidR="00EE2BA0" w:rsidRPr="00016B88" w:rsidRDefault="00EE2BA0" w:rsidP="00EE2BA0">
      <w:pPr>
        <w:ind w:left="1080" w:hanging="360"/>
        <w:contextualSpacing/>
        <w:rPr>
          <w:rFonts w:asciiTheme="minorHAnsi" w:hAnsiTheme="minorHAnsi" w:cstheme="minorHAnsi"/>
          <w:lang w:val="es-ES_tradnl"/>
        </w:rPr>
      </w:pPr>
      <w:r w:rsidRPr="00016B88">
        <w:rPr>
          <w:rFonts w:asciiTheme="minorHAnsi" w:hAnsiTheme="minorHAnsi" w:cstheme="minorHAnsi"/>
          <w:lang w:val="es-ES_tradnl"/>
        </w:rPr>
        <w:t>1.</w:t>
      </w:r>
      <w:r w:rsidRPr="00016B88">
        <w:rPr>
          <w:rFonts w:asciiTheme="minorHAnsi" w:hAnsiTheme="minorHAnsi" w:cstheme="minorHAnsi"/>
          <w:lang w:val="es-ES_tradnl"/>
        </w:rPr>
        <w:tab/>
        <w:t xml:space="preserve">Describir el incumplimiento grave y fijar una fecha firme en la que debe </w:t>
      </w:r>
      <w:r w:rsidR="007E0FA9" w:rsidRPr="00016B88">
        <w:rPr>
          <w:rFonts w:asciiTheme="minorHAnsi" w:hAnsiTheme="minorHAnsi" w:cstheme="minorHAnsi"/>
          <w:lang w:val="es-ES_tradnl"/>
        </w:rPr>
        <w:t>corregir</w:t>
      </w:r>
      <w:r w:rsidRPr="00016B88">
        <w:rPr>
          <w:rFonts w:asciiTheme="minorHAnsi" w:hAnsiTheme="minorHAnsi" w:cstheme="minorHAnsi"/>
          <w:lang w:val="es-ES_tradnl"/>
        </w:rPr>
        <w:t xml:space="preserve"> el incumplimiento grave </w:t>
      </w:r>
    </w:p>
    <w:p w14:paraId="6C2C047A" w14:textId="77777777" w:rsidR="00EE2BA0" w:rsidRPr="00016B88" w:rsidRDefault="00EE2BA0" w:rsidP="00EE2BA0">
      <w:pPr>
        <w:ind w:left="1080" w:hanging="360"/>
        <w:contextualSpacing/>
        <w:rPr>
          <w:rFonts w:asciiTheme="minorHAnsi" w:hAnsiTheme="minorHAnsi" w:cstheme="minorHAnsi"/>
          <w:lang w:val="es-ES_tradnl"/>
        </w:rPr>
      </w:pPr>
      <w:r w:rsidRPr="00016B88">
        <w:rPr>
          <w:rFonts w:asciiTheme="minorHAnsi" w:hAnsiTheme="minorHAnsi" w:cstheme="minorHAnsi"/>
          <w:lang w:val="es-ES_tradnl"/>
        </w:rPr>
        <w:t>2.</w:t>
      </w:r>
      <w:r w:rsidRPr="00016B88">
        <w:rPr>
          <w:rFonts w:asciiTheme="minorHAnsi" w:hAnsiTheme="minorHAnsi" w:cstheme="minorHAnsi"/>
          <w:lang w:val="es-ES_tradnl"/>
        </w:rPr>
        <w:tab/>
        <w:t xml:space="preserve">Describir el incumplimiento grave y suspender la certificación de la operación durante un año como máximo </w:t>
      </w:r>
    </w:p>
    <w:p w14:paraId="6FB49F86" w14:textId="77777777" w:rsidR="00EE2BA0" w:rsidRPr="00016B88" w:rsidRDefault="00EE2BA0" w:rsidP="00EE2BA0">
      <w:pPr>
        <w:ind w:left="1080" w:hanging="360"/>
        <w:contextualSpacing/>
        <w:rPr>
          <w:rFonts w:asciiTheme="minorHAnsi" w:hAnsiTheme="minorHAnsi" w:cstheme="minorHAnsi"/>
          <w:lang w:val="es-ES_tradnl"/>
        </w:rPr>
      </w:pPr>
      <w:r w:rsidRPr="00016B88">
        <w:rPr>
          <w:rFonts w:asciiTheme="minorHAnsi" w:hAnsiTheme="minorHAnsi" w:cstheme="minorHAnsi"/>
          <w:lang w:val="es-ES_tradnl"/>
        </w:rPr>
        <w:t>3.</w:t>
      </w:r>
      <w:r w:rsidRPr="00016B88">
        <w:rPr>
          <w:rFonts w:asciiTheme="minorHAnsi" w:hAnsiTheme="minorHAnsi" w:cstheme="minorHAnsi"/>
          <w:lang w:val="es-ES_tradnl"/>
        </w:rPr>
        <w:tab/>
        <w:t xml:space="preserve">Describir los principales incumplimientos y revocar o denegar la certificación </w:t>
      </w:r>
    </w:p>
    <w:p w14:paraId="7F58CFF0" w14:textId="77777777" w:rsidR="00EE2BA0" w:rsidRPr="00016B88" w:rsidRDefault="00EE2BA0" w:rsidP="00EE2BA0">
      <w:pPr>
        <w:contextualSpacing/>
        <w:rPr>
          <w:rFonts w:asciiTheme="minorHAnsi" w:hAnsiTheme="minorHAnsi" w:cstheme="minorHAnsi"/>
          <w:lang w:val="es-ES_tradnl"/>
        </w:rPr>
      </w:pPr>
      <w:r w:rsidRPr="00016B88">
        <w:rPr>
          <w:rFonts w:asciiTheme="minorHAnsi" w:hAnsiTheme="minorHAnsi" w:cstheme="minorHAnsi"/>
          <w:lang w:val="es-ES_tradnl"/>
        </w:rPr>
        <w:t xml:space="preserve"> </w:t>
      </w:r>
    </w:p>
    <w:p w14:paraId="0D2E188F" w14:textId="77777777" w:rsidR="00EE2BA0" w:rsidRPr="00016B88" w:rsidRDefault="00EE2BA0" w:rsidP="00EE2BA0">
      <w:pPr>
        <w:contextualSpacing/>
        <w:rPr>
          <w:rFonts w:asciiTheme="minorHAnsi" w:hAnsiTheme="minorHAnsi" w:cstheme="minorHAnsi"/>
          <w:lang w:val="es-ES_tradnl"/>
        </w:rPr>
      </w:pPr>
      <w:r w:rsidRPr="00016B88">
        <w:rPr>
          <w:rFonts w:asciiTheme="minorHAnsi" w:hAnsiTheme="minorHAnsi" w:cstheme="minorHAnsi"/>
          <w:lang w:val="es-ES_tradnl"/>
        </w:rPr>
        <w:t>Al contemplar la gravedad de un incumplimiento, deben tenerse en cuenta los siguientes factores:</w:t>
      </w:r>
    </w:p>
    <w:p w14:paraId="3C70EEDB" w14:textId="77777777" w:rsidR="00EE2BA0" w:rsidRPr="00016B88" w:rsidRDefault="00EE2BA0" w:rsidP="00EE2BA0">
      <w:pPr>
        <w:contextualSpacing/>
        <w:rPr>
          <w:rFonts w:asciiTheme="minorHAnsi" w:hAnsiTheme="minorHAnsi" w:cstheme="minorHAnsi"/>
          <w:lang w:val="es-ES_tradnl"/>
        </w:rPr>
      </w:pPr>
      <w:r w:rsidRPr="00016B88">
        <w:rPr>
          <w:rFonts w:asciiTheme="minorHAnsi" w:hAnsiTheme="minorHAnsi" w:cstheme="minorHAnsi"/>
          <w:lang w:val="es-ES_tradnl"/>
        </w:rPr>
        <w:t xml:space="preserve"> </w:t>
      </w:r>
    </w:p>
    <w:p w14:paraId="26F20930" w14:textId="0C51A55F" w:rsidR="00EE2BA0" w:rsidRPr="00016B88" w:rsidRDefault="00EE7455" w:rsidP="00EE2BA0">
      <w:pPr>
        <w:ind w:left="1080" w:hanging="360"/>
        <w:contextualSpacing/>
        <w:rPr>
          <w:rFonts w:asciiTheme="minorHAnsi" w:hAnsiTheme="minorHAnsi" w:cstheme="minorHAnsi"/>
          <w:lang w:val="es-ES_tradnl"/>
        </w:rPr>
      </w:pPr>
      <w:r w:rsidRPr="00016B88">
        <w:rPr>
          <w:rFonts w:asciiTheme="minorHAnsi" w:hAnsiTheme="minorHAnsi" w:cstheme="minorHAnsi"/>
          <w:lang w:val="es-ES_tradnl"/>
        </w:rPr>
        <w:t>1.</w:t>
      </w:r>
      <w:r w:rsidR="00EE2BA0" w:rsidRPr="00016B88">
        <w:rPr>
          <w:rFonts w:asciiTheme="minorHAnsi" w:hAnsiTheme="minorHAnsi" w:cstheme="minorHAnsi"/>
          <w:lang w:val="es-ES_tradnl"/>
        </w:rPr>
        <w:tab/>
        <w:t xml:space="preserve">¿Fue el incumplimiento un acto deliberado en el que participaron la alta dirección, los propietarios o los representantes responsables de la operación? </w:t>
      </w:r>
    </w:p>
    <w:p w14:paraId="06377498" w14:textId="0069E6B5" w:rsidR="00EE7455" w:rsidRPr="00016B88" w:rsidRDefault="00EE7455" w:rsidP="00EE2BA0">
      <w:pPr>
        <w:ind w:left="1080" w:hanging="360"/>
        <w:contextualSpacing/>
        <w:rPr>
          <w:rFonts w:asciiTheme="minorHAnsi" w:hAnsiTheme="minorHAnsi" w:cstheme="minorHAnsi"/>
          <w:lang w:val="es-ES_tradnl"/>
        </w:rPr>
      </w:pPr>
      <w:r w:rsidRPr="00016B88">
        <w:rPr>
          <w:rFonts w:asciiTheme="minorHAnsi" w:hAnsiTheme="minorHAnsi" w:cstheme="minorHAnsi"/>
          <w:lang w:val="es-ES_tradnl"/>
        </w:rPr>
        <w:t>2</w:t>
      </w:r>
      <w:r w:rsidR="00EE2BA0" w:rsidRPr="00016B88">
        <w:rPr>
          <w:rFonts w:asciiTheme="minorHAnsi" w:hAnsiTheme="minorHAnsi" w:cstheme="minorHAnsi"/>
          <w:lang w:val="es-ES_tradnl"/>
        </w:rPr>
        <w:t>.</w:t>
      </w:r>
      <w:r w:rsidR="00EE2BA0" w:rsidRPr="00016B88">
        <w:rPr>
          <w:rFonts w:asciiTheme="minorHAnsi" w:hAnsiTheme="minorHAnsi" w:cstheme="minorHAnsi"/>
          <w:lang w:val="es-ES_tradnl"/>
        </w:rPr>
        <w:tab/>
      </w:r>
      <w:r w:rsidRPr="00016B88">
        <w:rPr>
          <w:rFonts w:asciiTheme="minorHAnsi" w:hAnsiTheme="minorHAnsi" w:cstheme="minorHAnsi"/>
          <w:lang w:val="es-ES_tradnl"/>
        </w:rPr>
        <w:t xml:space="preserve">¿Intentó la operación encubrir el incumplimiento y/o se mostró poco cooperativa en el esfuerzo por aclarar y/o remediar la situación? </w:t>
      </w:r>
    </w:p>
    <w:p w14:paraId="6DF3B670" w14:textId="05E5662E" w:rsidR="00EE7455" w:rsidRPr="00016B88" w:rsidRDefault="00EE7455" w:rsidP="00EE2BA0">
      <w:pPr>
        <w:ind w:left="1080" w:hanging="360"/>
        <w:contextualSpacing/>
        <w:rPr>
          <w:rFonts w:asciiTheme="minorHAnsi" w:hAnsiTheme="minorHAnsi" w:cstheme="minorHAnsi"/>
          <w:lang w:val="es-ES_tradnl"/>
        </w:rPr>
      </w:pPr>
      <w:r w:rsidRPr="00016B88">
        <w:rPr>
          <w:rFonts w:asciiTheme="minorHAnsi" w:hAnsiTheme="minorHAnsi" w:cstheme="minorHAnsi"/>
          <w:lang w:val="es-ES_tradnl"/>
        </w:rPr>
        <w:t xml:space="preserve">3.   ¿Llegaron a la </w:t>
      </w:r>
      <w:r w:rsidR="00AF107E" w:rsidRPr="00016B88">
        <w:rPr>
          <w:rFonts w:asciiTheme="minorHAnsi" w:hAnsiTheme="minorHAnsi" w:cstheme="minorHAnsi"/>
          <w:lang w:val="es-ES_tradnl"/>
        </w:rPr>
        <w:t>cadena</w:t>
      </w:r>
      <w:r w:rsidRPr="00016B88">
        <w:rPr>
          <w:rFonts w:asciiTheme="minorHAnsi" w:hAnsiTheme="minorHAnsi" w:cstheme="minorHAnsi"/>
          <w:lang w:val="es-ES_tradnl"/>
        </w:rPr>
        <w:t xml:space="preserve"> comercial los productos certificados como FairTSA de la operación en cuestión a pesar de que se detectaron incumplimientos importantes?</w:t>
      </w:r>
    </w:p>
    <w:p w14:paraId="2E573CB9" w14:textId="4D679F7E" w:rsidR="00EE2BA0" w:rsidRPr="00016B88" w:rsidRDefault="00EE7455" w:rsidP="00EE2BA0">
      <w:pPr>
        <w:ind w:left="1080" w:hanging="360"/>
        <w:contextualSpacing/>
        <w:rPr>
          <w:rFonts w:asciiTheme="minorHAnsi" w:hAnsiTheme="minorHAnsi" w:cstheme="minorHAnsi"/>
          <w:lang w:val="es-ES_tradnl"/>
        </w:rPr>
      </w:pPr>
      <w:r w:rsidRPr="00016B88">
        <w:rPr>
          <w:rFonts w:asciiTheme="minorHAnsi" w:hAnsiTheme="minorHAnsi" w:cstheme="minorHAnsi"/>
          <w:lang w:val="es-ES_tradnl"/>
        </w:rPr>
        <w:t xml:space="preserve">4.   </w:t>
      </w:r>
      <w:r w:rsidR="00EE2BA0" w:rsidRPr="00016B88">
        <w:rPr>
          <w:rFonts w:asciiTheme="minorHAnsi" w:hAnsiTheme="minorHAnsi" w:cstheme="minorHAnsi"/>
          <w:lang w:val="es-ES_tradnl"/>
        </w:rPr>
        <w:t>¿Cuál es el historial de la operación en cuestión? ¿Tienen algún in</w:t>
      </w:r>
      <w:r w:rsidR="002F0E1C" w:rsidRPr="00016B88">
        <w:rPr>
          <w:rFonts w:asciiTheme="minorHAnsi" w:hAnsiTheme="minorHAnsi" w:cstheme="minorHAnsi"/>
          <w:lang w:val="es-ES_tradnl"/>
        </w:rPr>
        <w:t>cumplimiento importante previo</w:t>
      </w:r>
      <w:r w:rsidR="00EE2BA0" w:rsidRPr="00016B88">
        <w:rPr>
          <w:rFonts w:asciiTheme="minorHAnsi" w:hAnsiTheme="minorHAnsi" w:cstheme="minorHAnsi"/>
          <w:lang w:val="es-ES_tradnl"/>
        </w:rPr>
        <w:t xml:space="preserve">? </w:t>
      </w:r>
    </w:p>
    <w:p w14:paraId="63C14738" w14:textId="2E567415" w:rsidR="00EE2BA0" w:rsidRPr="00016B88" w:rsidRDefault="00EE7455" w:rsidP="00EE2BA0">
      <w:pPr>
        <w:ind w:left="1080" w:hanging="360"/>
        <w:contextualSpacing/>
        <w:rPr>
          <w:rFonts w:asciiTheme="minorHAnsi" w:hAnsiTheme="minorHAnsi" w:cstheme="minorHAnsi"/>
          <w:lang w:val="es-ES_tradnl"/>
        </w:rPr>
      </w:pPr>
      <w:r w:rsidRPr="00016B88">
        <w:rPr>
          <w:rFonts w:asciiTheme="minorHAnsi" w:hAnsiTheme="minorHAnsi" w:cstheme="minorHAnsi"/>
          <w:lang w:val="es-ES_tradnl"/>
        </w:rPr>
        <w:t>5</w:t>
      </w:r>
      <w:r w:rsidR="002F0E1C" w:rsidRPr="00016B88">
        <w:rPr>
          <w:rFonts w:asciiTheme="minorHAnsi" w:hAnsiTheme="minorHAnsi" w:cstheme="minorHAnsi"/>
          <w:lang w:val="es-ES_tradnl"/>
        </w:rPr>
        <w:t>.</w:t>
      </w:r>
      <w:r w:rsidR="002F0E1C" w:rsidRPr="00016B88">
        <w:rPr>
          <w:rFonts w:asciiTheme="minorHAnsi" w:hAnsiTheme="minorHAnsi" w:cstheme="minorHAnsi"/>
          <w:lang w:val="es-ES_tradnl"/>
        </w:rPr>
        <w:tab/>
        <w:t xml:space="preserve">¿Cómo es en general </w:t>
      </w:r>
      <w:r w:rsidR="00EE2BA0" w:rsidRPr="00016B88">
        <w:rPr>
          <w:rFonts w:asciiTheme="minorHAnsi" w:hAnsiTheme="minorHAnsi" w:cstheme="minorHAnsi"/>
          <w:lang w:val="es-ES_tradnl"/>
        </w:rPr>
        <w:t xml:space="preserve">la calidad de la comunicación con el cliente? </w:t>
      </w:r>
    </w:p>
    <w:p w14:paraId="16508011" w14:textId="5FBBB326" w:rsidR="00EE2BA0" w:rsidRPr="00016B88" w:rsidRDefault="00EE2BA0" w:rsidP="00EE2BA0">
      <w:pPr>
        <w:ind w:left="1080" w:hanging="360"/>
        <w:contextualSpacing/>
        <w:rPr>
          <w:rFonts w:asciiTheme="minorHAnsi" w:hAnsiTheme="minorHAnsi" w:cstheme="minorHAnsi"/>
          <w:lang w:val="es-ES_tradnl"/>
        </w:rPr>
      </w:pPr>
      <w:r w:rsidRPr="00016B88">
        <w:rPr>
          <w:rFonts w:asciiTheme="minorHAnsi" w:hAnsiTheme="minorHAnsi" w:cstheme="minorHAnsi"/>
          <w:lang w:val="es-ES_tradnl"/>
        </w:rPr>
        <w:t>6.</w:t>
      </w:r>
      <w:r w:rsidRPr="00016B88">
        <w:rPr>
          <w:rFonts w:asciiTheme="minorHAnsi" w:hAnsiTheme="minorHAnsi" w:cstheme="minorHAnsi"/>
          <w:lang w:val="es-ES_tradnl"/>
        </w:rPr>
        <w:tab/>
        <w:t xml:space="preserve">Cualquier otro factor documentado que el revisor/certificador pueda tener en cuenta al evaluar la gravedad del </w:t>
      </w:r>
      <w:r w:rsidR="005500A5" w:rsidRPr="00016B88">
        <w:rPr>
          <w:rFonts w:asciiTheme="minorHAnsi" w:hAnsiTheme="minorHAnsi" w:cstheme="minorHAnsi"/>
          <w:lang w:val="es-ES_tradnl"/>
        </w:rPr>
        <w:t>incumplimiento</w:t>
      </w:r>
      <w:r w:rsidRPr="00016B88">
        <w:rPr>
          <w:rFonts w:asciiTheme="minorHAnsi" w:hAnsiTheme="minorHAnsi" w:cstheme="minorHAnsi"/>
          <w:lang w:val="es-ES_tradnl"/>
        </w:rPr>
        <w:t xml:space="preserve">. </w:t>
      </w:r>
    </w:p>
    <w:p w14:paraId="294DD65B" w14:textId="77777777" w:rsidR="00EE2BA0" w:rsidRPr="00016B88" w:rsidRDefault="00EE2BA0" w:rsidP="00EE2BA0">
      <w:pPr>
        <w:contextualSpacing/>
        <w:rPr>
          <w:rFonts w:asciiTheme="minorHAnsi" w:hAnsiTheme="minorHAnsi" w:cstheme="minorHAnsi"/>
          <w:lang w:val="es-ES_tradnl"/>
        </w:rPr>
      </w:pPr>
      <w:r w:rsidRPr="00016B88">
        <w:rPr>
          <w:rFonts w:asciiTheme="minorHAnsi" w:hAnsiTheme="minorHAnsi" w:cstheme="minorHAnsi"/>
          <w:lang w:val="es-ES_tradnl"/>
        </w:rPr>
        <w:t xml:space="preserve"> </w:t>
      </w:r>
    </w:p>
    <w:p w14:paraId="0B567885" w14:textId="77777777" w:rsidR="00EE7455" w:rsidRPr="00016B88" w:rsidRDefault="00EE7455" w:rsidP="00EE2BA0">
      <w:pPr>
        <w:contextualSpacing/>
        <w:rPr>
          <w:rFonts w:asciiTheme="minorHAnsi" w:hAnsiTheme="minorHAnsi" w:cstheme="minorHAnsi"/>
          <w:lang w:val="es-ES_tradnl"/>
        </w:rPr>
      </w:pPr>
    </w:p>
    <w:p w14:paraId="2A253428" w14:textId="025856D4" w:rsidR="00EE2BA0" w:rsidRPr="00016B88" w:rsidRDefault="00EE7455" w:rsidP="00EE2BA0">
      <w:pPr>
        <w:contextualSpacing/>
        <w:rPr>
          <w:rFonts w:asciiTheme="minorHAnsi" w:hAnsiTheme="minorHAnsi" w:cstheme="minorHAnsi"/>
          <w:lang w:val="es-ES_tradnl"/>
        </w:rPr>
      </w:pPr>
      <w:r w:rsidRPr="00016B88">
        <w:rPr>
          <w:rFonts w:asciiTheme="minorHAnsi" w:hAnsiTheme="minorHAnsi" w:cstheme="minorHAnsi"/>
          <w:lang w:val="es-ES_tradnl"/>
        </w:rPr>
        <w:t xml:space="preserve">Si la respuesta a cualquiera de las cuatro primeras preguntas es afirmativa, la probabilidad de que una suspensión o, en casos graves, la revocación de la certificación podría estar justificada. </w:t>
      </w:r>
      <w:r w:rsidR="00EE2BA0" w:rsidRPr="00016B88">
        <w:rPr>
          <w:rFonts w:asciiTheme="minorHAnsi" w:hAnsiTheme="minorHAnsi" w:cstheme="minorHAnsi"/>
          <w:lang w:val="es-ES_tradnl"/>
        </w:rPr>
        <w:t xml:space="preserve">El revisor/certificador debe utilizar su mejor criterio para decidir qué curso de acción tomar en caso de incumplimientos importantes. En casos inusuales o cuando el </w:t>
      </w:r>
      <w:r w:rsidR="00796919" w:rsidRPr="00016B88">
        <w:rPr>
          <w:rFonts w:asciiTheme="minorHAnsi" w:hAnsiTheme="minorHAnsi" w:cstheme="minorHAnsi"/>
          <w:lang w:val="es-ES_tradnl"/>
        </w:rPr>
        <w:t xml:space="preserve">certificador/revisor </w:t>
      </w:r>
      <w:r w:rsidR="00EE2BA0" w:rsidRPr="00016B88">
        <w:rPr>
          <w:rFonts w:asciiTheme="minorHAnsi" w:hAnsiTheme="minorHAnsi" w:cstheme="minorHAnsi"/>
          <w:lang w:val="es-ES_tradnl"/>
        </w:rPr>
        <w:t>no tenga mucha experiencia, puede consultar con la dirección de FairTSA. Sin embargo, la decisión de certificación recae en todos los casos en el certificador.</w:t>
      </w:r>
    </w:p>
    <w:p w14:paraId="1207BA04" w14:textId="4D77F6DE" w:rsidR="00EE7455" w:rsidRPr="00016B88" w:rsidRDefault="00EE7455" w:rsidP="00EE2BA0">
      <w:pPr>
        <w:contextualSpacing/>
        <w:rPr>
          <w:rFonts w:asciiTheme="minorHAnsi" w:hAnsiTheme="minorHAnsi" w:cstheme="minorHAnsi"/>
          <w:lang w:val="es-ES_tradnl"/>
        </w:rPr>
      </w:pPr>
    </w:p>
    <w:p w14:paraId="0E4671D0" w14:textId="4478E4E3" w:rsidR="00EE7455" w:rsidRPr="00016B88" w:rsidRDefault="00EE7455" w:rsidP="00EE2BA0">
      <w:pPr>
        <w:contextualSpacing/>
        <w:rPr>
          <w:rFonts w:asciiTheme="minorHAnsi" w:hAnsiTheme="minorHAnsi" w:cstheme="minorHAnsi"/>
          <w:lang w:val="es-ES_tradnl"/>
        </w:rPr>
      </w:pPr>
      <w:r w:rsidRPr="00016B88">
        <w:rPr>
          <w:rFonts w:asciiTheme="minorHAnsi" w:hAnsiTheme="minorHAnsi" w:cstheme="minorHAnsi"/>
          <w:lang w:val="es-ES_tradnl"/>
        </w:rPr>
        <w:t>Para los inspectores es importante anotar cualquier información relativa a las preguntas anteriores al principio del informe de inspección en el campo correspondiente.</w:t>
      </w:r>
    </w:p>
    <w:p w14:paraId="704EA6DD" w14:textId="77777777" w:rsidR="00EE2BA0" w:rsidRPr="00016B88" w:rsidRDefault="00EE2BA0" w:rsidP="00EE2BA0">
      <w:pPr>
        <w:contextualSpacing/>
        <w:rPr>
          <w:rFonts w:asciiTheme="minorHAnsi" w:hAnsiTheme="minorHAnsi" w:cstheme="minorHAnsi"/>
          <w:lang w:val="es-ES_tradnl"/>
        </w:rPr>
      </w:pPr>
      <w:r w:rsidRPr="00016B88">
        <w:rPr>
          <w:rFonts w:asciiTheme="minorHAnsi" w:hAnsiTheme="minorHAnsi" w:cstheme="minorHAnsi"/>
          <w:lang w:val="es-ES_tradnl"/>
        </w:rPr>
        <w:t xml:space="preserve"> </w:t>
      </w:r>
    </w:p>
    <w:p w14:paraId="14645F4E" w14:textId="77777777" w:rsidR="00EE2BA0" w:rsidRPr="00016B88" w:rsidRDefault="00EE2BA0" w:rsidP="00EE2BA0">
      <w:pPr>
        <w:contextualSpacing/>
        <w:rPr>
          <w:rFonts w:asciiTheme="minorHAnsi" w:hAnsiTheme="minorHAnsi" w:cstheme="minorHAnsi"/>
          <w:u w:val="single"/>
          <w:lang w:val="es-ES_tradnl"/>
        </w:rPr>
      </w:pPr>
      <w:r w:rsidRPr="00016B88">
        <w:rPr>
          <w:rFonts w:asciiTheme="minorHAnsi" w:hAnsiTheme="minorHAnsi" w:cstheme="minorHAnsi"/>
          <w:u w:val="single"/>
          <w:lang w:val="es-ES_tradnl"/>
        </w:rPr>
        <w:t>Notificación de incumplimientos graves</w:t>
      </w:r>
    </w:p>
    <w:p w14:paraId="69A8DFEB" w14:textId="0BB1955C" w:rsidR="00EE2BA0" w:rsidRPr="00016B88" w:rsidRDefault="00EE2BA0" w:rsidP="00EE2BA0">
      <w:pPr>
        <w:contextualSpacing/>
        <w:rPr>
          <w:rFonts w:asciiTheme="minorHAnsi" w:hAnsiTheme="minorHAnsi" w:cstheme="minorHAnsi"/>
          <w:lang w:val="es-ES_tradnl"/>
        </w:rPr>
      </w:pPr>
      <w:r w:rsidRPr="00016B88">
        <w:rPr>
          <w:rFonts w:asciiTheme="minorHAnsi" w:hAnsiTheme="minorHAnsi" w:cstheme="minorHAnsi"/>
          <w:lang w:val="es-ES_tradnl"/>
        </w:rPr>
        <w:t xml:space="preserve">Si se ha constatado un incumplimiento grave, la operación en cuestión debe ser notificada en un plazo de 10 días hábiles. La carta de notificación </w:t>
      </w:r>
      <w:r w:rsidR="00796919" w:rsidRPr="00016B88">
        <w:rPr>
          <w:rFonts w:asciiTheme="minorHAnsi" w:hAnsiTheme="minorHAnsi" w:cstheme="minorHAnsi"/>
          <w:lang w:val="es-ES_tradnl"/>
        </w:rPr>
        <w:t xml:space="preserve">debe </w:t>
      </w:r>
      <w:r w:rsidRPr="00016B88">
        <w:rPr>
          <w:rFonts w:asciiTheme="minorHAnsi" w:hAnsiTheme="minorHAnsi" w:cstheme="minorHAnsi"/>
          <w:lang w:val="es-ES_tradnl"/>
        </w:rPr>
        <w:t>contener al menos lo siguiente:</w:t>
      </w:r>
    </w:p>
    <w:p w14:paraId="0EA31723" w14:textId="77777777" w:rsidR="00EE2BA0" w:rsidRPr="00016B88" w:rsidRDefault="00EE2BA0" w:rsidP="00EE2BA0">
      <w:pPr>
        <w:contextualSpacing/>
        <w:rPr>
          <w:rFonts w:asciiTheme="minorHAnsi" w:hAnsiTheme="minorHAnsi" w:cstheme="minorHAnsi"/>
          <w:lang w:val="es-ES_tradnl"/>
        </w:rPr>
      </w:pPr>
      <w:r w:rsidRPr="00016B88">
        <w:rPr>
          <w:rFonts w:asciiTheme="minorHAnsi" w:hAnsiTheme="minorHAnsi" w:cstheme="minorHAnsi"/>
          <w:lang w:val="es-ES_tradnl"/>
        </w:rPr>
        <w:t xml:space="preserve"> </w:t>
      </w:r>
    </w:p>
    <w:p w14:paraId="21BB483F" w14:textId="54876E6E" w:rsidR="00EE2BA0" w:rsidRPr="00016B88" w:rsidRDefault="00EE2BA0" w:rsidP="00B950AF">
      <w:pPr>
        <w:pStyle w:val="ListParagraph"/>
        <w:numPr>
          <w:ilvl w:val="0"/>
          <w:numId w:val="14"/>
        </w:numPr>
        <w:rPr>
          <w:rFonts w:asciiTheme="minorHAnsi" w:hAnsiTheme="minorHAnsi" w:cstheme="minorHAnsi"/>
          <w:lang w:val="es-ES_tradnl"/>
        </w:rPr>
      </w:pPr>
      <w:r w:rsidRPr="00016B88">
        <w:rPr>
          <w:rFonts w:asciiTheme="minorHAnsi" w:hAnsiTheme="minorHAnsi" w:cstheme="minorHAnsi"/>
          <w:lang w:val="es-ES_tradnl"/>
        </w:rPr>
        <w:t>Fecha</w:t>
      </w:r>
    </w:p>
    <w:p w14:paraId="28CF6B03" w14:textId="6D00EA8F" w:rsidR="00EE2BA0" w:rsidRPr="00016B88" w:rsidRDefault="00EE2BA0" w:rsidP="00B80C59">
      <w:pPr>
        <w:pStyle w:val="ListParagraph"/>
        <w:numPr>
          <w:ilvl w:val="0"/>
          <w:numId w:val="14"/>
        </w:numPr>
        <w:rPr>
          <w:rFonts w:asciiTheme="minorHAnsi" w:hAnsiTheme="minorHAnsi" w:cstheme="minorHAnsi"/>
          <w:lang w:val="es-ES_tradnl"/>
        </w:rPr>
      </w:pPr>
      <w:r w:rsidRPr="00016B88">
        <w:rPr>
          <w:rFonts w:asciiTheme="minorHAnsi" w:hAnsiTheme="minorHAnsi" w:cstheme="minorHAnsi"/>
          <w:lang w:val="es-ES_tradnl"/>
        </w:rPr>
        <w:t>Fecha de la inspección en la que se detectó el incumplimiento grave</w:t>
      </w:r>
    </w:p>
    <w:p w14:paraId="38490890" w14:textId="3CAA5538" w:rsidR="00EE2BA0" w:rsidRPr="00016B88" w:rsidRDefault="00EE2BA0" w:rsidP="00B80C59">
      <w:pPr>
        <w:pStyle w:val="ListParagraph"/>
        <w:numPr>
          <w:ilvl w:val="0"/>
          <w:numId w:val="14"/>
        </w:numPr>
        <w:rPr>
          <w:rFonts w:asciiTheme="minorHAnsi" w:hAnsiTheme="minorHAnsi" w:cstheme="minorHAnsi"/>
          <w:lang w:val="es-ES_tradnl"/>
        </w:rPr>
      </w:pPr>
      <w:r w:rsidRPr="00016B88">
        <w:rPr>
          <w:rFonts w:asciiTheme="minorHAnsi" w:hAnsiTheme="minorHAnsi" w:cstheme="minorHAnsi"/>
          <w:lang w:val="es-ES_tradnl"/>
        </w:rPr>
        <w:t xml:space="preserve">Razón(es) detallada(s) para establecer el incumplimiento grave con referencia a la sección aplicable de la norma FairTSA vigente en ese momento </w:t>
      </w:r>
    </w:p>
    <w:p w14:paraId="64DA582C" w14:textId="2E962FDA" w:rsidR="00EE2BA0" w:rsidRPr="00016B88" w:rsidRDefault="00EE2BA0" w:rsidP="00B80C59">
      <w:pPr>
        <w:pStyle w:val="ListParagraph"/>
        <w:numPr>
          <w:ilvl w:val="0"/>
          <w:numId w:val="14"/>
        </w:numPr>
        <w:rPr>
          <w:rFonts w:asciiTheme="minorHAnsi" w:hAnsiTheme="minorHAnsi" w:cstheme="minorHAnsi"/>
          <w:lang w:val="es-ES_tradnl"/>
        </w:rPr>
      </w:pPr>
      <w:r w:rsidRPr="00016B88">
        <w:rPr>
          <w:rFonts w:asciiTheme="minorHAnsi" w:hAnsiTheme="minorHAnsi" w:cstheme="minorHAnsi"/>
          <w:lang w:val="es-ES_tradnl"/>
        </w:rPr>
        <w:t>Todas las comunicaciones anteriores relacionadas con el asunto en cuestión</w:t>
      </w:r>
    </w:p>
    <w:p w14:paraId="2775845A" w14:textId="0BDDCE83" w:rsidR="00EE2BA0" w:rsidRPr="00016B88" w:rsidRDefault="00EE2BA0" w:rsidP="00B80C59">
      <w:pPr>
        <w:pStyle w:val="ListParagraph"/>
        <w:numPr>
          <w:ilvl w:val="0"/>
          <w:numId w:val="14"/>
        </w:numPr>
        <w:rPr>
          <w:rFonts w:asciiTheme="minorHAnsi" w:hAnsiTheme="minorHAnsi" w:cstheme="minorHAnsi"/>
          <w:lang w:val="es-ES_tradnl"/>
        </w:rPr>
      </w:pPr>
      <w:r w:rsidRPr="00016B88">
        <w:rPr>
          <w:rFonts w:asciiTheme="minorHAnsi" w:hAnsiTheme="minorHAnsi" w:cstheme="minorHAnsi"/>
          <w:lang w:val="es-ES_tradnl"/>
        </w:rPr>
        <w:t>Una fecha definida para subsanar el incumplimiento grave</w:t>
      </w:r>
    </w:p>
    <w:p w14:paraId="6263278B" w14:textId="7410E9E5" w:rsidR="00EE2BA0" w:rsidRPr="00016B88" w:rsidRDefault="00EE2BA0" w:rsidP="00B80C59">
      <w:pPr>
        <w:pStyle w:val="ListParagraph"/>
        <w:numPr>
          <w:ilvl w:val="0"/>
          <w:numId w:val="14"/>
        </w:numPr>
        <w:rPr>
          <w:rFonts w:asciiTheme="minorHAnsi" w:hAnsiTheme="minorHAnsi" w:cstheme="minorHAnsi"/>
          <w:lang w:val="es-ES_tradnl"/>
        </w:rPr>
      </w:pPr>
      <w:r w:rsidRPr="00016B88">
        <w:rPr>
          <w:rFonts w:asciiTheme="minorHAnsi" w:hAnsiTheme="minorHAnsi" w:cstheme="minorHAnsi"/>
          <w:lang w:val="es-ES_tradnl"/>
        </w:rPr>
        <w:t>Prueba de que se ha abordado el incumplimiento principal (si procede)</w:t>
      </w:r>
    </w:p>
    <w:p w14:paraId="10F0D7D7" w14:textId="5BF9E53D" w:rsidR="00EE2BA0" w:rsidRPr="00016B88" w:rsidRDefault="00EE2BA0" w:rsidP="00B80C59">
      <w:pPr>
        <w:pStyle w:val="ListParagraph"/>
        <w:numPr>
          <w:ilvl w:val="0"/>
          <w:numId w:val="14"/>
        </w:numPr>
        <w:rPr>
          <w:rFonts w:asciiTheme="minorHAnsi" w:hAnsiTheme="minorHAnsi" w:cstheme="minorHAnsi"/>
          <w:lang w:val="es-ES_tradnl"/>
        </w:rPr>
      </w:pPr>
      <w:r w:rsidRPr="00016B88">
        <w:rPr>
          <w:rFonts w:asciiTheme="minorHAnsi" w:hAnsiTheme="minorHAnsi" w:cstheme="minorHAnsi"/>
          <w:lang w:val="es-ES_tradnl"/>
        </w:rPr>
        <w:t>En caso de suspensión o revocación/denegación de la certificación, una cláusula que describa el derecho a apelar al Comité de Apelación de FairTSA, con información sobre cómo ponerse en contacto directamente con FairTSA</w:t>
      </w:r>
    </w:p>
    <w:p w14:paraId="02950C81" w14:textId="6148A064" w:rsidR="00EE2BA0" w:rsidRPr="00016B88" w:rsidRDefault="00EE2BA0" w:rsidP="00EE2BA0">
      <w:pPr>
        <w:ind w:firstLine="60"/>
        <w:contextualSpacing/>
        <w:rPr>
          <w:rFonts w:asciiTheme="minorHAnsi" w:hAnsiTheme="minorHAnsi" w:cstheme="minorHAnsi"/>
          <w:lang w:val="es-ES_tradnl"/>
        </w:rPr>
      </w:pPr>
    </w:p>
    <w:p w14:paraId="2B0D6996" w14:textId="77777777" w:rsidR="00EE2BA0" w:rsidRPr="00016B88" w:rsidRDefault="00EE2BA0" w:rsidP="00EE2BA0">
      <w:pPr>
        <w:contextualSpacing/>
        <w:rPr>
          <w:rFonts w:asciiTheme="minorHAnsi" w:hAnsiTheme="minorHAnsi" w:cstheme="minorHAnsi"/>
          <w:b/>
          <w:bCs/>
          <w:lang w:val="es-ES_tradnl"/>
        </w:rPr>
      </w:pPr>
      <w:r w:rsidRPr="00016B88">
        <w:rPr>
          <w:rFonts w:asciiTheme="minorHAnsi" w:hAnsiTheme="minorHAnsi" w:cstheme="minorHAnsi"/>
          <w:b/>
          <w:bCs/>
          <w:lang w:val="es-ES_tradnl"/>
        </w:rPr>
        <w:t>Incumplimientos menores</w:t>
      </w:r>
    </w:p>
    <w:p w14:paraId="3C98663A" w14:textId="48CEDBEC" w:rsidR="00EE2BA0" w:rsidRPr="00016B88" w:rsidRDefault="00EE2BA0" w:rsidP="00EE2BA0">
      <w:pPr>
        <w:contextualSpacing/>
        <w:rPr>
          <w:rFonts w:asciiTheme="minorHAnsi" w:hAnsiTheme="minorHAnsi" w:cstheme="minorHAnsi"/>
          <w:lang w:val="es-ES_tradnl"/>
        </w:rPr>
      </w:pPr>
      <w:r w:rsidRPr="00016B88">
        <w:rPr>
          <w:rFonts w:asciiTheme="minorHAnsi" w:hAnsiTheme="minorHAnsi" w:cstheme="minorHAnsi"/>
          <w:lang w:val="es-ES_tradnl"/>
        </w:rPr>
        <w:t xml:space="preserve">Los incumplimientos menores deben corregirse en un plazo razonable, al menos antes de la siguiente inspección. Los incumplimientos menores </w:t>
      </w:r>
      <w:r w:rsidR="00B950AF" w:rsidRPr="00016B88">
        <w:rPr>
          <w:rFonts w:asciiTheme="minorHAnsi" w:hAnsiTheme="minorHAnsi" w:cstheme="minorHAnsi"/>
          <w:lang w:val="es-ES_tradnl"/>
        </w:rPr>
        <w:t xml:space="preserve">deben </w:t>
      </w:r>
      <w:r w:rsidR="00132C47" w:rsidRPr="00016B88">
        <w:rPr>
          <w:rFonts w:asciiTheme="minorHAnsi" w:hAnsiTheme="minorHAnsi" w:cstheme="minorHAnsi"/>
          <w:lang w:val="es-ES_tradnl"/>
        </w:rPr>
        <w:t xml:space="preserve">describirse </w:t>
      </w:r>
      <w:r w:rsidR="00B950AF" w:rsidRPr="00016B88">
        <w:rPr>
          <w:rFonts w:asciiTheme="minorHAnsi" w:hAnsiTheme="minorHAnsi" w:cstheme="minorHAnsi"/>
          <w:lang w:val="es-ES_tradnl"/>
        </w:rPr>
        <w:t xml:space="preserve">en una carta que acompañe al certificado y deben abordarse los puntos 1 a 5 anteriores.  </w:t>
      </w:r>
      <w:r w:rsidRPr="00016B88">
        <w:rPr>
          <w:rFonts w:asciiTheme="minorHAnsi" w:hAnsiTheme="minorHAnsi" w:cstheme="minorHAnsi"/>
          <w:lang w:val="es-ES_tradnl"/>
        </w:rPr>
        <w:t xml:space="preserve"> No es necesario informar a la dirección de FairTSA en caso de incumplimientos menores. </w:t>
      </w:r>
    </w:p>
    <w:p w14:paraId="29C5D9C5" w14:textId="77777777" w:rsidR="00EE2BA0" w:rsidRPr="00016B88" w:rsidRDefault="00EE2BA0" w:rsidP="00835888">
      <w:pPr>
        <w:contextualSpacing/>
        <w:rPr>
          <w:rFonts w:asciiTheme="minorHAnsi" w:hAnsiTheme="minorHAnsi" w:cstheme="minorHAnsi"/>
          <w:lang w:val="es-ES_tradnl"/>
        </w:rPr>
      </w:pPr>
    </w:p>
    <w:p w14:paraId="4B5D08C2" w14:textId="77777777" w:rsidR="003D558A" w:rsidRPr="00016B88" w:rsidRDefault="003D558A" w:rsidP="00835888">
      <w:pPr>
        <w:contextualSpacing/>
        <w:rPr>
          <w:rFonts w:asciiTheme="minorHAnsi" w:hAnsiTheme="minorHAnsi" w:cstheme="minorHAnsi"/>
          <w:b/>
          <w:bCs/>
          <w:lang w:val="es-ES_tradnl"/>
        </w:rPr>
      </w:pPr>
    </w:p>
    <w:p w14:paraId="05ADD4D5" w14:textId="77777777" w:rsidR="003D558A" w:rsidRPr="00016B88" w:rsidRDefault="003D558A" w:rsidP="00835888">
      <w:pPr>
        <w:contextualSpacing/>
        <w:rPr>
          <w:rFonts w:asciiTheme="minorHAnsi" w:hAnsiTheme="minorHAnsi" w:cstheme="minorHAnsi"/>
          <w:b/>
          <w:bCs/>
          <w:lang w:val="es-ES_tradnl"/>
        </w:rPr>
      </w:pPr>
    </w:p>
    <w:p w14:paraId="1362FFE0" w14:textId="77777777" w:rsidR="003D558A" w:rsidRPr="00016B88" w:rsidRDefault="003D558A" w:rsidP="00835888">
      <w:pPr>
        <w:contextualSpacing/>
        <w:rPr>
          <w:rFonts w:asciiTheme="minorHAnsi" w:hAnsiTheme="minorHAnsi" w:cstheme="minorHAnsi"/>
          <w:b/>
          <w:bCs/>
          <w:lang w:val="es-ES_tradnl"/>
        </w:rPr>
      </w:pPr>
    </w:p>
    <w:p w14:paraId="6C8C7FC6" w14:textId="77777777" w:rsidR="003D558A" w:rsidRPr="00016B88" w:rsidRDefault="003D558A" w:rsidP="00835888">
      <w:pPr>
        <w:contextualSpacing/>
        <w:rPr>
          <w:rFonts w:asciiTheme="minorHAnsi" w:hAnsiTheme="minorHAnsi" w:cstheme="minorHAnsi"/>
          <w:b/>
          <w:bCs/>
          <w:lang w:val="es-ES_tradnl"/>
        </w:rPr>
      </w:pPr>
    </w:p>
    <w:p w14:paraId="026131CB" w14:textId="77777777" w:rsidR="003D558A" w:rsidRPr="00016B88" w:rsidRDefault="003D558A" w:rsidP="00835888">
      <w:pPr>
        <w:contextualSpacing/>
        <w:rPr>
          <w:rFonts w:asciiTheme="minorHAnsi" w:hAnsiTheme="minorHAnsi" w:cstheme="minorHAnsi"/>
          <w:b/>
          <w:bCs/>
          <w:lang w:val="es-ES_tradnl"/>
        </w:rPr>
      </w:pPr>
    </w:p>
    <w:p w14:paraId="10E420B8" w14:textId="77777777" w:rsidR="003D558A" w:rsidRPr="00016B88" w:rsidRDefault="003D558A" w:rsidP="00835888">
      <w:pPr>
        <w:contextualSpacing/>
        <w:rPr>
          <w:rFonts w:asciiTheme="minorHAnsi" w:hAnsiTheme="minorHAnsi" w:cstheme="minorHAnsi"/>
          <w:b/>
          <w:bCs/>
          <w:lang w:val="es-ES_tradnl"/>
        </w:rPr>
      </w:pPr>
    </w:p>
    <w:p w14:paraId="01742E1F" w14:textId="77777777" w:rsidR="003D558A" w:rsidRPr="00016B88" w:rsidRDefault="003D558A" w:rsidP="00835888">
      <w:pPr>
        <w:contextualSpacing/>
        <w:rPr>
          <w:rFonts w:asciiTheme="minorHAnsi" w:hAnsiTheme="minorHAnsi" w:cstheme="minorHAnsi"/>
          <w:b/>
          <w:bCs/>
          <w:lang w:val="es-ES_tradnl"/>
        </w:rPr>
      </w:pPr>
    </w:p>
    <w:p w14:paraId="1517D376" w14:textId="1AC7E3A0" w:rsidR="00F008AC" w:rsidRPr="00016B88" w:rsidRDefault="00F008AC" w:rsidP="00835888">
      <w:pPr>
        <w:contextualSpacing/>
        <w:rPr>
          <w:rFonts w:asciiTheme="minorHAnsi" w:hAnsiTheme="minorHAnsi" w:cstheme="minorHAnsi"/>
          <w:b/>
          <w:bCs/>
          <w:lang w:val="es-ES_tradnl"/>
        </w:rPr>
      </w:pPr>
      <w:r w:rsidRPr="00016B88">
        <w:rPr>
          <w:rFonts w:asciiTheme="minorHAnsi" w:hAnsiTheme="minorHAnsi" w:cstheme="minorHAnsi"/>
          <w:b/>
          <w:bCs/>
          <w:lang w:val="es-ES_tradnl"/>
        </w:rPr>
        <w:t>Efectos de la denegación, suspensión y revocación de la certificación</w:t>
      </w:r>
    </w:p>
    <w:p w14:paraId="28C364E4" w14:textId="6B024209" w:rsidR="0046740F" w:rsidRPr="00016B88" w:rsidRDefault="0046740F" w:rsidP="00835888">
      <w:pPr>
        <w:contextualSpacing/>
        <w:rPr>
          <w:rFonts w:asciiTheme="minorHAnsi" w:hAnsiTheme="minorHAnsi" w:cstheme="minorHAnsi"/>
          <w:b/>
          <w:bCs/>
          <w:lang w:val="es-ES_tradnl"/>
        </w:rPr>
      </w:pPr>
    </w:p>
    <w:tbl>
      <w:tblPr>
        <w:tblStyle w:val="TableGrid"/>
        <w:tblW w:w="10075" w:type="dxa"/>
        <w:tblLook w:val="04A0" w:firstRow="1" w:lastRow="0" w:firstColumn="1" w:lastColumn="0" w:noHBand="0" w:noVBand="1"/>
      </w:tblPr>
      <w:tblGrid>
        <w:gridCol w:w="3116"/>
        <w:gridCol w:w="4079"/>
        <w:gridCol w:w="2880"/>
      </w:tblGrid>
      <w:tr w:rsidR="0046740F" w:rsidRPr="00016B88" w14:paraId="57614742" w14:textId="77777777" w:rsidTr="008E77BB">
        <w:tc>
          <w:tcPr>
            <w:tcW w:w="3116" w:type="dxa"/>
          </w:tcPr>
          <w:p w14:paraId="62CBB0C4" w14:textId="2EE0274B" w:rsidR="0046740F" w:rsidRPr="00016B88" w:rsidRDefault="0046740F" w:rsidP="0046740F">
            <w:pPr>
              <w:contextualSpacing/>
              <w:jc w:val="center"/>
              <w:rPr>
                <w:rFonts w:asciiTheme="minorHAnsi" w:hAnsiTheme="minorHAnsi" w:cstheme="minorHAnsi"/>
                <w:b/>
                <w:bCs/>
                <w:lang w:val="es-ES_tradnl"/>
              </w:rPr>
            </w:pPr>
            <w:r w:rsidRPr="00016B88">
              <w:rPr>
                <w:rFonts w:asciiTheme="minorHAnsi" w:hAnsiTheme="minorHAnsi" w:cstheme="minorHAnsi"/>
                <w:b/>
                <w:bCs/>
                <w:lang w:val="es-ES_tradnl"/>
              </w:rPr>
              <w:t>Medida</w:t>
            </w:r>
          </w:p>
        </w:tc>
        <w:tc>
          <w:tcPr>
            <w:tcW w:w="4079" w:type="dxa"/>
          </w:tcPr>
          <w:p w14:paraId="3B4927D8" w14:textId="64E6404A" w:rsidR="0046740F" w:rsidRPr="00016B88" w:rsidRDefault="0046740F" w:rsidP="0046740F">
            <w:pPr>
              <w:contextualSpacing/>
              <w:jc w:val="center"/>
              <w:rPr>
                <w:rFonts w:asciiTheme="minorHAnsi" w:hAnsiTheme="minorHAnsi" w:cstheme="minorHAnsi"/>
                <w:b/>
                <w:bCs/>
                <w:lang w:val="es-ES_tradnl"/>
              </w:rPr>
            </w:pPr>
            <w:r w:rsidRPr="00016B88">
              <w:rPr>
                <w:rFonts w:asciiTheme="minorHAnsi" w:hAnsiTheme="minorHAnsi" w:cstheme="minorHAnsi"/>
                <w:b/>
                <w:bCs/>
                <w:lang w:val="es-ES_tradnl"/>
              </w:rPr>
              <w:t>Consecuencia</w:t>
            </w:r>
          </w:p>
        </w:tc>
        <w:tc>
          <w:tcPr>
            <w:tcW w:w="2880" w:type="dxa"/>
          </w:tcPr>
          <w:p w14:paraId="008A5EBE" w14:textId="21E6501D" w:rsidR="0046740F" w:rsidRPr="00016B88" w:rsidRDefault="00E04741" w:rsidP="0046740F">
            <w:pPr>
              <w:contextualSpacing/>
              <w:jc w:val="center"/>
              <w:rPr>
                <w:rFonts w:asciiTheme="minorHAnsi" w:hAnsiTheme="minorHAnsi" w:cstheme="minorHAnsi"/>
                <w:b/>
                <w:bCs/>
                <w:lang w:val="es-ES_tradnl"/>
              </w:rPr>
            </w:pPr>
            <w:r w:rsidRPr="00016B88">
              <w:rPr>
                <w:rFonts w:asciiTheme="minorHAnsi" w:hAnsiTheme="minorHAnsi" w:cstheme="minorHAnsi"/>
                <w:b/>
                <w:bCs/>
                <w:lang w:val="es-ES_tradnl"/>
              </w:rPr>
              <w:t>Marco temporal</w:t>
            </w:r>
          </w:p>
        </w:tc>
      </w:tr>
      <w:tr w:rsidR="0046740F" w:rsidRPr="00016B88" w14:paraId="34D1411F" w14:textId="77777777" w:rsidTr="008E77BB">
        <w:tc>
          <w:tcPr>
            <w:tcW w:w="3116" w:type="dxa"/>
          </w:tcPr>
          <w:p w14:paraId="49F79D92" w14:textId="68D8671D" w:rsidR="0046740F" w:rsidRPr="00016B88" w:rsidRDefault="0046740F" w:rsidP="00835888">
            <w:pPr>
              <w:contextualSpacing/>
              <w:rPr>
                <w:rFonts w:asciiTheme="minorHAnsi" w:hAnsiTheme="minorHAnsi" w:cstheme="minorHAnsi"/>
                <w:lang w:val="es-ES_tradnl"/>
              </w:rPr>
            </w:pPr>
            <w:r w:rsidRPr="00016B88">
              <w:rPr>
                <w:rFonts w:asciiTheme="minorHAnsi" w:hAnsiTheme="minorHAnsi" w:cstheme="minorHAnsi"/>
                <w:lang w:val="es-ES_tradnl"/>
              </w:rPr>
              <w:t>Denegación de la certificación</w:t>
            </w:r>
          </w:p>
        </w:tc>
        <w:tc>
          <w:tcPr>
            <w:tcW w:w="4079" w:type="dxa"/>
          </w:tcPr>
          <w:p w14:paraId="3B64D33D" w14:textId="1B9C375D" w:rsidR="0046740F" w:rsidRPr="00016B88" w:rsidRDefault="00E04741" w:rsidP="00835888">
            <w:pPr>
              <w:contextualSpacing/>
              <w:rPr>
                <w:rFonts w:asciiTheme="minorHAnsi" w:hAnsiTheme="minorHAnsi" w:cstheme="minorHAnsi"/>
                <w:lang w:val="es-ES_tradnl"/>
              </w:rPr>
            </w:pPr>
            <w:r w:rsidRPr="00016B88">
              <w:rPr>
                <w:rFonts w:asciiTheme="minorHAnsi" w:hAnsiTheme="minorHAnsi" w:cstheme="minorHAnsi"/>
                <w:lang w:val="es-ES_tradnl"/>
              </w:rPr>
              <w:t>La operación no debe vender ningún producto como certificado de comercio justo FairTSA</w:t>
            </w:r>
          </w:p>
        </w:tc>
        <w:tc>
          <w:tcPr>
            <w:tcW w:w="2880" w:type="dxa"/>
          </w:tcPr>
          <w:p w14:paraId="2608A5E6" w14:textId="11226635" w:rsidR="0046740F" w:rsidRPr="00016B88" w:rsidRDefault="00E04741" w:rsidP="00835888">
            <w:pPr>
              <w:contextualSpacing/>
              <w:rPr>
                <w:rFonts w:asciiTheme="minorHAnsi" w:hAnsiTheme="minorHAnsi" w:cstheme="minorHAnsi"/>
                <w:lang w:val="es-ES_tradnl"/>
              </w:rPr>
            </w:pPr>
            <w:r w:rsidRPr="00016B88">
              <w:rPr>
                <w:rFonts w:asciiTheme="minorHAnsi" w:hAnsiTheme="minorHAnsi" w:cstheme="minorHAnsi"/>
                <w:lang w:val="es-ES_tradnl"/>
              </w:rPr>
              <w:t>La op</w:t>
            </w:r>
            <w:r w:rsidR="002F0E1C" w:rsidRPr="00016B88">
              <w:rPr>
                <w:rFonts w:asciiTheme="minorHAnsi" w:hAnsiTheme="minorHAnsi" w:cstheme="minorHAnsi"/>
                <w:lang w:val="es-ES_tradnl"/>
              </w:rPr>
              <w:t>eración puede volver a aplicar</w:t>
            </w:r>
            <w:r w:rsidRPr="00016B88">
              <w:rPr>
                <w:rFonts w:asciiTheme="minorHAnsi" w:hAnsiTheme="minorHAnsi" w:cstheme="minorHAnsi"/>
                <w:lang w:val="es-ES_tradnl"/>
              </w:rPr>
              <w:t xml:space="preserve"> después de un año</w:t>
            </w:r>
          </w:p>
        </w:tc>
      </w:tr>
      <w:tr w:rsidR="0046740F" w:rsidRPr="00016B88" w14:paraId="7753D8F4" w14:textId="77777777" w:rsidTr="008E77BB">
        <w:tc>
          <w:tcPr>
            <w:tcW w:w="3116" w:type="dxa"/>
          </w:tcPr>
          <w:p w14:paraId="5ABC108F" w14:textId="7C8087AC" w:rsidR="0046740F" w:rsidRPr="00016B88" w:rsidRDefault="0046740F" w:rsidP="00835888">
            <w:pPr>
              <w:contextualSpacing/>
              <w:rPr>
                <w:rFonts w:asciiTheme="minorHAnsi" w:hAnsiTheme="minorHAnsi" w:cstheme="minorHAnsi"/>
                <w:lang w:val="es-ES_tradnl"/>
              </w:rPr>
            </w:pPr>
            <w:r w:rsidRPr="00016B88">
              <w:rPr>
                <w:rFonts w:asciiTheme="minorHAnsi" w:hAnsiTheme="minorHAnsi" w:cstheme="minorHAnsi"/>
                <w:lang w:val="es-ES_tradnl"/>
              </w:rPr>
              <w:t>Suspensión de la certificación</w:t>
            </w:r>
          </w:p>
        </w:tc>
        <w:tc>
          <w:tcPr>
            <w:tcW w:w="4079" w:type="dxa"/>
          </w:tcPr>
          <w:p w14:paraId="7BD43708" w14:textId="67D618E6" w:rsidR="0046740F" w:rsidRPr="00016B88" w:rsidRDefault="00E04741" w:rsidP="00835888">
            <w:pPr>
              <w:contextualSpacing/>
              <w:rPr>
                <w:rFonts w:asciiTheme="minorHAnsi" w:hAnsiTheme="minorHAnsi" w:cstheme="minorHAnsi"/>
                <w:lang w:val="es-ES_tradnl"/>
              </w:rPr>
            </w:pPr>
            <w:r w:rsidRPr="00016B88">
              <w:rPr>
                <w:rFonts w:asciiTheme="minorHAnsi" w:hAnsiTheme="minorHAnsi" w:cstheme="minorHAnsi"/>
                <w:lang w:val="es-ES_tradnl"/>
              </w:rPr>
              <w:t>La operación no debe vender productos con la certificación de Comercio Justo de FairTSA hasta que se levante la suspensión</w:t>
            </w:r>
          </w:p>
        </w:tc>
        <w:tc>
          <w:tcPr>
            <w:tcW w:w="2880" w:type="dxa"/>
          </w:tcPr>
          <w:p w14:paraId="17501C21" w14:textId="44EFAF2F" w:rsidR="0046740F" w:rsidRPr="00016B88" w:rsidRDefault="00E04741" w:rsidP="00835888">
            <w:pPr>
              <w:contextualSpacing/>
              <w:rPr>
                <w:rFonts w:asciiTheme="minorHAnsi" w:hAnsiTheme="minorHAnsi" w:cstheme="minorHAnsi"/>
                <w:lang w:val="es-ES_tradnl"/>
              </w:rPr>
            </w:pPr>
            <w:r w:rsidRPr="00016B88">
              <w:rPr>
                <w:rFonts w:asciiTheme="minorHAnsi" w:hAnsiTheme="minorHAnsi" w:cstheme="minorHAnsi"/>
                <w:lang w:val="es-ES_tradnl"/>
              </w:rPr>
              <w:t>La operación puede comenzar a vender productos como certificados de Comercio Justo FairTSA con la fecha del levantamiento de la suspensión</w:t>
            </w:r>
          </w:p>
        </w:tc>
      </w:tr>
      <w:tr w:rsidR="0046740F" w:rsidRPr="00016B88" w14:paraId="2815E4D7" w14:textId="77777777" w:rsidTr="008E77BB">
        <w:tc>
          <w:tcPr>
            <w:tcW w:w="3116" w:type="dxa"/>
          </w:tcPr>
          <w:p w14:paraId="58A3C5C2" w14:textId="6DA61054" w:rsidR="0046740F" w:rsidRPr="00016B88" w:rsidRDefault="0046740F" w:rsidP="00835888">
            <w:pPr>
              <w:contextualSpacing/>
              <w:rPr>
                <w:rFonts w:asciiTheme="minorHAnsi" w:hAnsiTheme="minorHAnsi" w:cstheme="minorHAnsi"/>
                <w:lang w:val="es-ES_tradnl"/>
              </w:rPr>
            </w:pPr>
            <w:r w:rsidRPr="00016B88">
              <w:rPr>
                <w:rFonts w:asciiTheme="minorHAnsi" w:hAnsiTheme="minorHAnsi" w:cstheme="minorHAnsi"/>
                <w:lang w:val="es-ES_tradnl"/>
              </w:rPr>
              <w:t>Revocación de la certificación</w:t>
            </w:r>
          </w:p>
        </w:tc>
        <w:tc>
          <w:tcPr>
            <w:tcW w:w="4079" w:type="dxa"/>
          </w:tcPr>
          <w:p w14:paraId="1DE68808" w14:textId="03B065AD" w:rsidR="0046740F" w:rsidRPr="00016B88" w:rsidRDefault="00E04741" w:rsidP="00835888">
            <w:pPr>
              <w:contextualSpacing/>
              <w:rPr>
                <w:rFonts w:asciiTheme="minorHAnsi" w:hAnsiTheme="minorHAnsi" w:cstheme="minorHAnsi"/>
                <w:lang w:val="es-ES_tradnl"/>
              </w:rPr>
            </w:pPr>
            <w:r w:rsidRPr="00016B88">
              <w:rPr>
                <w:rFonts w:asciiTheme="minorHAnsi" w:hAnsiTheme="minorHAnsi" w:cstheme="minorHAnsi"/>
                <w:lang w:val="es-ES_tradnl"/>
              </w:rPr>
              <w:t xml:space="preserve">La operación debe dejar de </w:t>
            </w:r>
            <w:r w:rsidR="00994F16" w:rsidRPr="00016B88">
              <w:rPr>
                <w:rFonts w:asciiTheme="minorHAnsi" w:hAnsiTheme="minorHAnsi" w:cstheme="minorHAnsi"/>
                <w:lang w:val="es-ES_tradnl"/>
              </w:rPr>
              <w:t xml:space="preserve">vender </w:t>
            </w:r>
            <w:r w:rsidRPr="00016B88">
              <w:rPr>
                <w:rFonts w:asciiTheme="minorHAnsi" w:hAnsiTheme="minorHAnsi" w:cstheme="minorHAnsi"/>
                <w:lang w:val="es-ES_tradnl"/>
              </w:rPr>
              <w:t>productos como certificados de Comercio Justo FairTSA a partir de la fecha de revocación del certificado</w:t>
            </w:r>
            <w:r w:rsidR="003D558A" w:rsidRPr="00016B88">
              <w:rPr>
                <w:rFonts w:asciiTheme="minorHAnsi" w:hAnsiTheme="minorHAnsi" w:cstheme="minorHAnsi"/>
                <w:lang w:val="es-ES_tradnl"/>
              </w:rPr>
              <w:t xml:space="preserve">. </w:t>
            </w:r>
          </w:p>
        </w:tc>
        <w:tc>
          <w:tcPr>
            <w:tcW w:w="2880" w:type="dxa"/>
          </w:tcPr>
          <w:p w14:paraId="2FFD6B9B" w14:textId="117E7E51" w:rsidR="0046740F" w:rsidRPr="00016B88" w:rsidRDefault="00E04741" w:rsidP="00835888">
            <w:pPr>
              <w:contextualSpacing/>
              <w:rPr>
                <w:rFonts w:asciiTheme="minorHAnsi" w:hAnsiTheme="minorHAnsi" w:cstheme="minorHAnsi"/>
                <w:lang w:val="es-ES_tradnl"/>
              </w:rPr>
            </w:pPr>
            <w:r w:rsidRPr="00016B88">
              <w:rPr>
                <w:rFonts w:asciiTheme="minorHAnsi" w:hAnsiTheme="minorHAnsi" w:cstheme="minorHAnsi"/>
                <w:lang w:val="es-ES_tradnl"/>
              </w:rPr>
              <w:t xml:space="preserve">La operación puede volver a presentarse después de </w:t>
            </w:r>
            <w:r w:rsidR="00690B64" w:rsidRPr="00016B88">
              <w:rPr>
                <w:rFonts w:asciiTheme="minorHAnsi" w:hAnsiTheme="minorHAnsi" w:cstheme="minorHAnsi"/>
                <w:lang w:val="es-ES_tradnl"/>
              </w:rPr>
              <w:t>dos años.</w:t>
            </w:r>
          </w:p>
        </w:tc>
      </w:tr>
    </w:tbl>
    <w:p w14:paraId="25FB6D9F" w14:textId="42D7B591" w:rsidR="00867ECD" w:rsidRPr="00016B88" w:rsidRDefault="00EE2BA0" w:rsidP="00132C47">
      <w:pPr>
        <w:pStyle w:val="Heading1"/>
        <w:rPr>
          <w:lang w:val="es-ES_tradnl"/>
        </w:rPr>
      </w:pPr>
      <w:r w:rsidRPr="00016B88">
        <w:rPr>
          <w:lang w:val="es-ES_tradnl"/>
        </w:rPr>
        <w:br w:type="page"/>
      </w:r>
      <w:bookmarkStart w:id="2" w:name="_Toc72753103"/>
      <w:r w:rsidR="00867ECD" w:rsidRPr="00016B88">
        <w:rPr>
          <w:lang w:val="es-ES_tradnl"/>
        </w:rPr>
        <w:t xml:space="preserve">1. Agencias de Certificación Cooperantes (CCA) </w:t>
      </w:r>
      <w:bookmarkEnd w:id="2"/>
    </w:p>
    <w:p w14:paraId="39A93EBC" w14:textId="77777777" w:rsidR="00867ECD" w:rsidRPr="00016B88" w:rsidRDefault="00867ECD" w:rsidP="00867ECD">
      <w:pPr>
        <w:rPr>
          <w:rFonts w:asciiTheme="minorHAnsi" w:hAnsiTheme="minorHAnsi" w:cstheme="minorHAnsi"/>
          <w:lang w:val="es-ES_tradnl"/>
        </w:rPr>
      </w:pPr>
    </w:p>
    <w:tbl>
      <w:tblPr>
        <w:tblStyle w:val="TableGrid"/>
        <w:tblW w:w="9635" w:type="dxa"/>
        <w:jc w:val="center"/>
        <w:tblLook w:val="04A0" w:firstRow="1" w:lastRow="0" w:firstColumn="1" w:lastColumn="0" w:noHBand="0" w:noVBand="1"/>
      </w:tblPr>
      <w:tblGrid>
        <w:gridCol w:w="895"/>
        <w:gridCol w:w="8740"/>
      </w:tblGrid>
      <w:tr w:rsidR="00852BF6" w:rsidRPr="00016B88" w14:paraId="76FD3D7E" w14:textId="77777777" w:rsidTr="000D253E">
        <w:trPr>
          <w:jc w:val="center"/>
        </w:trPr>
        <w:tc>
          <w:tcPr>
            <w:tcW w:w="895" w:type="dxa"/>
            <w:tcBorders>
              <w:top w:val="single" w:sz="4" w:space="0" w:color="auto"/>
              <w:bottom w:val="nil"/>
              <w:right w:val="single" w:sz="4" w:space="0" w:color="auto"/>
            </w:tcBorders>
          </w:tcPr>
          <w:p w14:paraId="68A8601A" w14:textId="77777777" w:rsidR="00852BF6" w:rsidRPr="00016B88" w:rsidRDefault="00852BF6" w:rsidP="007776F2">
            <w:pPr>
              <w:pStyle w:val="Heading2"/>
              <w:outlineLvl w:val="1"/>
              <w:rPr>
                <w:rFonts w:cstheme="minorHAnsi"/>
                <w:lang w:val="es-ES_tradnl"/>
              </w:rPr>
            </w:pPr>
          </w:p>
        </w:tc>
        <w:tc>
          <w:tcPr>
            <w:tcW w:w="8740" w:type="dxa"/>
            <w:tcBorders>
              <w:top w:val="single" w:sz="4" w:space="0" w:color="auto"/>
              <w:left w:val="single" w:sz="4" w:space="0" w:color="auto"/>
              <w:bottom w:val="nil"/>
            </w:tcBorders>
          </w:tcPr>
          <w:p w14:paraId="09860F15" w14:textId="77777777" w:rsidR="00852BF6" w:rsidRPr="00016B88" w:rsidRDefault="00852BF6" w:rsidP="007776F2">
            <w:pPr>
              <w:pStyle w:val="Heading2"/>
              <w:outlineLvl w:val="1"/>
              <w:rPr>
                <w:rFonts w:cstheme="minorHAnsi"/>
                <w:lang w:val="es-ES_tradnl"/>
              </w:rPr>
            </w:pPr>
          </w:p>
        </w:tc>
      </w:tr>
      <w:tr w:rsidR="00852BF6" w:rsidRPr="00016B88" w14:paraId="29638A8D" w14:textId="77777777" w:rsidTr="000D253E">
        <w:trPr>
          <w:jc w:val="center"/>
        </w:trPr>
        <w:tc>
          <w:tcPr>
            <w:tcW w:w="895" w:type="dxa"/>
            <w:tcBorders>
              <w:top w:val="nil"/>
              <w:bottom w:val="nil"/>
              <w:right w:val="single" w:sz="4" w:space="0" w:color="auto"/>
            </w:tcBorders>
          </w:tcPr>
          <w:p w14:paraId="6C2CF2B2" w14:textId="77777777" w:rsidR="00852BF6" w:rsidRPr="00016B88" w:rsidRDefault="00852BF6" w:rsidP="00AC51CB">
            <w:pPr>
              <w:rPr>
                <w:rFonts w:asciiTheme="minorHAnsi" w:hAnsiTheme="minorHAnsi" w:cstheme="minorHAnsi"/>
                <w:b/>
                <w:bCs/>
                <w:sz w:val="28"/>
                <w:szCs w:val="28"/>
                <w:lang w:val="es-ES_tradnl"/>
              </w:rPr>
            </w:pPr>
            <w:r w:rsidRPr="00016B88">
              <w:rPr>
                <w:rFonts w:asciiTheme="minorHAnsi" w:hAnsiTheme="minorHAnsi" w:cstheme="minorHAnsi"/>
                <w:b/>
                <w:bCs/>
                <w:sz w:val="28"/>
                <w:szCs w:val="28"/>
                <w:lang w:val="es-ES_tradnl"/>
              </w:rPr>
              <w:t xml:space="preserve">1.1 </w:t>
            </w:r>
          </w:p>
        </w:tc>
        <w:tc>
          <w:tcPr>
            <w:tcW w:w="8740" w:type="dxa"/>
            <w:tcBorders>
              <w:top w:val="nil"/>
              <w:left w:val="single" w:sz="4" w:space="0" w:color="auto"/>
              <w:bottom w:val="nil"/>
            </w:tcBorders>
          </w:tcPr>
          <w:p w14:paraId="07B7988A" w14:textId="49035C56" w:rsidR="00852BF6" w:rsidRPr="00016B88" w:rsidRDefault="00852BF6" w:rsidP="00CE530C">
            <w:pPr>
              <w:pStyle w:val="Heading2"/>
              <w:outlineLvl w:val="1"/>
              <w:rPr>
                <w:lang w:val="es-ES_tradnl"/>
              </w:rPr>
            </w:pPr>
            <w:bookmarkStart w:id="3" w:name="_Toc72753104"/>
            <w:r w:rsidRPr="00016B88">
              <w:rPr>
                <w:lang w:val="es-ES_tradnl"/>
              </w:rPr>
              <w:t xml:space="preserve">Requisitos para las agencias de certificación colaboradoras </w:t>
            </w:r>
            <w:bookmarkEnd w:id="3"/>
          </w:p>
        </w:tc>
      </w:tr>
      <w:tr w:rsidR="00852BF6" w:rsidRPr="00016B88" w14:paraId="6AA961F6" w14:textId="77777777" w:rsidTr="000D253E">
        <w:trPr>
          <w:jc w:val="center"/>
        </w:trPr>
        <w:tc>
          <w:tcPr>
            <w:tcW w:w="895" w:type="dxa"/>
            <w:tcBorders>
              <w:top w:val="nil"/>
              <w:right w:val="single" w:sz="4" w:space="0" w:color="auto"/>
            </w:tcBorders>
          </w:tcPr>
          <w:p w14:paraId="6AC70156" w14:textId="77777777" w:rsidR="00852BF6" w:rsidRPr="00016B88" w:rsidRDefault="00852BF6" w:rsidP="007776F2">
            <w:pPr>
              <w:pStyle w:val="Heading2"/>
              <w:outlineLvl w:val="1"/>
              <w:rPr>
                <w:rFonts w:cstheme="minorHAnsi"/>
                <w:lang w:val="es-ES_tradnl"/>
              </w:rPr>
            </w:pPr>
          </w:p>
        </w:tc>
        <w:tc>
          <w:tcPr>
            <w:tcW w:w="8740" w:type="dxa"/>
            <w:tcBorders>
              <w:top w:val="nil"/>
              <w:left w:val="single" w:sz="4" w:space="0" w:color="auto"/>
            </w:tcBorders>
          </w:tcPr>
          <w:p w14:paraId="49CA22E4" w14:textId="77777777" w:rsidR="00852BF6" w:rsidRPr="00016B88" w:rsidRDefault="00852BF6" w:rsidP="007776F2">
            <w:pPr>
              <w:pStyle w:val="Heading2"/>
              <w:outlineLvl w:val="1"/>
              <w:rPr>
                <w:rFonts w:cstheme="minorHAnsi"/>
                <w:lang w:val="es-ES_tradnl"/>
              </w:rPr>
            </w:pPr>
          </w:p>
        </w:tc>
      </w:tr>
      <w:tr w:rsidR="00852BF6" w:rsidRPr="00016B88" w14:paraId="2B04755F" w14:textId="77777777" w:rsidTr="000D253E">
        <w:trPr>
          <w:jc w:val="center"/>
        </w:trPr>
        <w:tc>
          <w:tcPr>
            <w:tcW w:w="895" w:type="dxa"/>
          </w:tcPr>
          <w:p w14:paraId="7F201219" w14:textId="77777777" w:rsidR="00852BF6" w:rsidRPr="00016B88" w:rsidRDefault="00852BF6" w:rsidP="007776F2">
            <w:pPr>
              <w:rPr>
                <w:rFonts w:asciiTheme="minorHAnsi" w:hAnsiTheme="minorHAnsi" w:cstheme="minorHAnsi"/>
                <w:lang w:val="es-ES_tradnl"/>
              </w:rPr>
            </w:pPr>
            <w:r w:rsidRPr="00016B88">
              <w:rPr>
                <w:rFonts w:asciiTheme="minorHAnsi" w:hAnsiTheme="minorHAnsi" w:cstheme="minorHAnsi"/>
                <w:lang w:val="es-ES_tradnl"/>
              </w:rPr>
              <w:t>1.1.1</w:t>
            </w:r>
          </w:p>
        </w:tc>
        <w:tc>
          <w:tcPr>
            <w:tcW w:w="8740" w:type="dxa"/>
          </w:tcPr>
          <w:p w14:paraId="2BDF4B44" w14:textId="3D56AD97" w:rsidR="00852BF6" w:rsidRPr="00016B88" w:rsidRDefault="00852BF6" w:rsidP="007776F2">
            <w:pPr>
              <w:pStyle w:val="Heading3"/>
              <w:outlineLvl w:val="2"/>
              <w:rPr>
                <w:rFonts w:asciiTheme="minorHAnsi" w:hAnsiTheme="minorHAnsi" w:cstheme="minorHAnsi"/>
                <w:lang w:val="es-ES_tradnl"/>
              </w:rPr>
            </w:pPr>
            <w:r w:rsidRPr="00016B88">
              <w:rPr>
                <w:rFonts w:asciiTheme="minorHAnsi" w:hAnsiTheme="minorHAnsi" w:cstheme="minorHAnsi"/>
                <w:lang w:val="es-ES_tradnl"/>
              </w:rPr>
              <w:t>Acuerdos con organismos de certificación</w:t>
            </w:r>
          </w:p>
          <w:p w14:paraId="414E49BB" w14:textId="77777777" w:rsidR="00852BF6" w:rsidRPr="00016B88" w:rsidRDefault="00852BF6" w:rsidP="005500A5">
            <w:pPr>
              <w:rPr>
                <w:lang w:val="es-ES_tradnl"/>
              </w:rPr>
            </w:pPr>
          </w:p>
          <w:p w14:paraId="7D66A130" w14:textId="77BF1EAE" w:rsidR="00852BF6" w:rsidRPr="00016B88" w:rsidRDefault="00852BF6" w:rsidP="005500A5">
            <w:pPr>
              <w:pStyle w:val="Heading3"/>
              <w:outlineLvl w:val="2"/>
              <w:rPr>
                <w:lang w:val="es-ES_tradnl"/>
              </w:rPr>
            </w:pPr>
            <w:r w:rsidRPr="00016B88">
              <w:rPr>
                <w:rFonts w:asciiTheme="minorHAnsi" w:hAnsiTheme="minorHAnsi" w:cstheme="minorHAnsi"/>
                <w:lang w:val="es-ES_tradnl"/>
              </w:rPr>
              <w:t>Orientación:</w:t>
            </w:r>
          </w:p>
          <w:p w14:paraId="46C5E2D8" w14:textId="437DBE77" w:rsidR="00852BF6" w:rsidRPr="00016B88" w:rsidRDefault="00852BF6" w:rsidP="002F4DC5">
            <w:pPr>
              <w:rPr>
                <w:rFonts w:asciiTheme="minorHAnsi" w:hAnsiTheme="minorHAnsi" w:cstheme="minorHAnsi"/>
                <w:lang w:val="es-ES_tradnl"/>
              </w:rPr>
            </w:pPr>
            <w:r w:rsidRPr="00016B88">
              <w:rPr>
                <w:rFonts w:asciiTheme="minorHAnsi" w:hAnsiTheme="minorHAnsi" w:cstheme="minorHAnsi"/>
                <w:lang w:val="es-ES_tradnl"/>
              </w:rPr>
              <w:t>Las CCA con múltiples oficinas deben asegurarse de que la "Cláusula FairTSA" se incluya en todos los contratos de certificación de todas las oficinas.</w:t>
            </w:r>
          </w:p>
          <w:p w14:paraId="4368EACC" w14:textId="059866E0" w:rsidR="00852BF6" w:rsidRPr="00016B88" w:rsidRDefault="00852BF6" w:rsidP="007776F2">
            <w:pPr>
              <w:rPr>
                <w:rFonts w:asciiTheme="minorHAnsi" w:hAnsiTheme="minorHAnsi" w:cstheme="minorHAnsi"/>
                <w:lang w:val="es-ES_tradnl"/>
              </w:rPr>
            </w:pPr>
          </w:p>
        </w:tc>
      </w:tr>
      <w:tr w:rsidR="00852BF6" w:rsidRPr="00016B88" w14:paraId="30A8F354" w14:textId="77777777" w:rsidTr="000D253E">
        <w:trPr>
          <w:jc w:val="center"/>
        </w:trPr>
        <w:tc>
          <w:tcPr>
            <w:tcW w:w="895" w:type="dxa"/>
          </w:tcPr>
          <w:p w14:paraId="65177F26" w14:textId="77777777" w:rsidR="00852BF6" w:rsidRPr="00016B88" w:rsidRDefault="00852BF6" w:rsidP="007776F2">
            <w:pPr>
              <w:rPr>
                <w:rFonts w:asciiTheme="minorHAnsi" w:hAnsiTheme="minorHAnsi" w:cstheme="minorHAnsi"/>
                <w:lang w:val="es-ES_tradnl"/>
              </w:rPr>
            </w:pPr>
            <w:r w:rsidRPr="00016B88">
              <w:rPr>
                <w:rFonts w:asciiTheme="minorHAnsi" w:hAnsiTheme="minorHAnsi" w:cstheme="minorHAnsi"/>
                <w:lang w:val="es-ES_tradnl"/>
              </w:rPr>
              <w:t>1.1.2</w:t>
            </w:r>
          </w:p>
        </w:tc>
        <w:tc>
          <w:tcPr>
            <w:tcW w:w="8740" w:type="dxa"/>
          </w:tcPr>
          <w:p w14:paraId="074AFF0F" w14:textId="2FC67404" w:rsidR="00852BF6" w:rsidRPr="00016B88" w:rsidRDefault="00F9110D" w:rsidP="007776F2">
            <w:pPr>
              <w:rPr>
                <w:rFonts w:asciiTheme="minorHAnsi" w:hAnsiTheme="minorHAnsi" w:cstheme="minorHAnsi"/>
                <w:b/>
                <w:bCs/>
                <w:lang w:val="es-ES_tradnl"/>
              </w:rPr>
            </w:pPr>
            <w:bookmarkStart w:id="4" w:name="_Toc508959183"/>
            <w:r w:rsidRPr="00016B88">
              <w:rPr>
                <w:rFonts w:asciiTheme="minorHAnsi" w:hAnsiTheme="minorHAnsi" w:cstheme="minorHAnsi"/>
                <w:b/>
                <w:bCs/>
                <w:lang w:val="es-ES_tradnl"/>
              </w:rPr>
              <w:t>Costo</w:t>
            </w:r>
            <w:r w:rsidR="00852BF6" w:rsidRPr="00016B88">
              <w:rPr>
                <w:rFonts w:asciiTheme="minorHAnsi" w:hAnsiTheme="minorHAnsi" w:cstheme="minorHAnsi"/>
                <w:b/>
                <w:bCs/>
                <w:lang w:val="es-ES_tradnl"/>
              </w:rPr>
              <w:t>s de inspección y certificación</w:t>
            </w:r>
          </w:p>
          <w:p w14:paraId="4A8383B2" w14:textId="77777777" w:rsidR="00852BF6" w:rsidRPr="00016B88" w:rsidRDefault="00852BF6" w:rsidP="007776F2">
            <w:pPr>
              <w:rPr>
                <w:rFonts w:asciiTheme="minorHAnsi" w:hAnsiTheme="minorHAnsi" w:cstheme="minorHAnsi"/>
                <w:b/>
                <w:bCs/>
                <w:lang w:val="es-ES_tradnl"/>
              </w:rPr>
            </w:pPr>
          </w:p>
          <w:p w14:paraId="33434036" w14:textId="326026B8" w:rsidR="00852BF6" w:rsidRPr="00016B88" w:rsidRDefault="00852BF6" w:rsidP="007776F2">
            <w:pPr>
              <w:rPr>
                <w:rFonts w:asciiTheme="minorHAnsi" w:hAnsiTheme="minorHAnsi" w:cstheme="minorHAnsi"/>
                <w:b/>
                <w:bCs/>
                <w:lang w:val="es-ES_tradnl"/>
              </w:rPr>
            </w:pPr>
            <w:r w:rsidRPr="00016B88">
              <w:rPr>
                <w:rFonts w:asciiTheme="minorHAnsi" w:hAnsiTheme="minorHAnsi" w:cstheme="minorHAnsi"/>
                <w:b/>
                <w:bCs/>
                <w:lang w:val="es-ES_tradnl"/>
              </w:rPr>
              <w:t>Orientación:</w:t>
            </w:r>
          </w:p>
          <w:p w14:paraId="0471E78A" w14:textId="7EEF7C05" w:rsidR="00852BF6" w:rsidRPr="00016B88" w:rsidRDefault="00852BF6" w:rsidP="007776F2">
            <w:pPr>
              <w:rPr>
                <w:rFonts w:asciiTheme="minorHAnsi" w:hAnsiTheme="minorHAnsi" w:cstheme="minorHAnsi"/>
                <w:lang w:val="es-ES_tradnl"/>
              </w:rPr>
            </w:pPr>
            <w:r w:rsidRPr="00016B88">
              <w:rPr>
                <w:rFonts w:asciiTheme="minorHAnsi" w:hAnsiTheme="minorHAnsi" w:cstheme="minorHAnsi"/>
                <w:lang w:val="es-ES_tradnl"/>
              </w:rPr>
              <w:t>En ocasiones, y fiel a su misión, FairTSA puede</w:t>
            </w:r>
            <w:r w:rsidR="00F9110D" w:rsidRPr="00016B88">
              <w:rPr>
                <w:rFonts w:asciiTheme="minorHAnsi" w:hAnsiTheme="minorHAnsi" w:cstheme="minorHAnsi"/>
                <w:lang w:val="es-ES_tradnl"/>
              </w:rPr>
              <w:t xml:space="preserve"> pedirle una estimación de costo</w:t>
            </w:r>
            <w:r w:rsidRPr="00016B88">
              <w:rPr>
                <w:rFonts w:asciiTheme="minorHAnsi" w:hAnsiTheme="minorHAnsi" w:cstheme="minorHAnsi"/>
                <w:lang w:val="es-ES_tradnl"/>
              </w:rPr>
              <w:t>s modificada, especialmente en los casos de organizaciones de pequeños productores.</w:t>
            </w:r>
          </w:p>
          <w:bookmarkEnd w:id="4"/>
          <w:p w14:paraId="4ECD2FA0" w14:textId="77777777" w:rsidR="00852BF6" w:rsidRPr="00016B88" w:rsidRDefault="00852BF6" w:rsidP="007776F2">
            <w:pPr>
              <w:rPr>
                <w:rFonts w:asciiTheme="minorHAnsi" w:hAnsiTheme="minorHAnsi" w:cstheme="minorHAnsi"/>
                <w:lang w:val="es-ES_tradnl"/>
              </w:rPr>
            </w:pPr>
          </w:p>
        </w:tc>
      </w:tr>
      <w:tr w:rsidR="00852BF6" w:rsidRPr="00016B88" w14:paraId="2A357053" w14:textId="77777777" w:rsidTr="000D253E">
        <w:trPr>
          <w:jc w:val="center"/>
        </w:trPr>
        <w:tc>
          <w:tcPr>
            <w:tcW w:w="895" w:type="dxa"/>
          </w:tcPr>
          <w:p w14:paraId="5C8BAE10" w14:textId="77777777" w:rsidR="00852BF6" w:rsidRPr="00016B88" w:rsidRDefault="00852BF6" w:rsidP="007776F2">
            <w:pPr>
              <w:rPr>
                <w:rFonts w:asciiTheme="minorHAnsi" w:hAnsiTheme="minorHAnsi" w:cstheme="minorHAnsi"/>
                <w:lang w:val="es-ES_tradnl"/>
              </w:rPr>
            </w:pPr>
            <w:r w:rsidRPr="00016B88">
              <w:rPr>
                <w:rFonts w:asciiTheme="minorHAnsi" w:hAnsiTheme="minorHAnsi" w:cstheme="minorHAnsi"/>
                <w:lang w:val="es-ES_tradnl"/>
              </w:rPr>
              <w:t>1.1.3</w:t>
            </w:r>
          </w:p>
        </w:tc>
        <w:tc>
          <w:tcPr>
            <w:tcW w:w="8740" w:type="dxa"/>
          </w:tcPr>
          <w:p w14:paraId="2DD226ED" w14:textId="071BE663" w:rsidR="00852BF6" w:rsidRPr="00016B88" w:rsidRDefault="00852BF6" w:rsidP="007776F2">
            <w:pPr>
              <w:rPr>
                <w:rFonts w:asciiTheme="minorHAnsi" w:hAnsiTheme="minorHAnsi" w:cstheme="minorHAnsi"/>
                <w:b/>
                <w:bCs/>
                <w:lang w:val="es-ES_tradnl"/>
              </w:rPr>
            </w:pPr>
            <w:r w:rsidRPr="00016B88">
              <w:rPr>
                <w:rFonts w:asciiTheme="minorHAnsi" w:hAnsiTheme="minorHAnsi" w:cstheme="minorHAnsi"/>
                <w:b/>
                <w:bCs/>
                <w:lang w:val="es-ES_tradnl"/>
              </w:rPr>
              <w:t>Plan del sistema FairTSA</w:t>
            </w:r>
          </w:p>
          <w:p w14:paraId="54620CBA" w14:textId="77777777" w:rsidR="00852BF6" w:rsidRPr="00016B88" w:rsidRDefault="00852BF6" w:rsidP="007776F2">
            <w:pPr>
              <w:rPr>
                <w:rFonts w:asciiTheme="minorHAnsi" w:hAnsiTheme="minorHAnsi" w:cstheme="minorHAnsi"/>
                <w:b/>
                <w:bCs/>
                <w:lang w:val="es-ES_tradnl"/>
              </w:rPr>
            </w:pPr>
          </w:p>
          <w:p w14:paraId="666C07C5" w14:textId="2492C667" w:rsidR="00852BF6" w:rsidRPr="00016B88" w:rsidRDefault="00852BF6" w:rsidP="007776F2">
            <w:pPr>
              <w:rPr>
                <w:rFonts w:asciiTheme="minorHAnsi" w:hAnsiTheme="minorHAnsi" w:cstheme="minorHAnsi"/>
                <w:b/>
                <w:bCs/>
                <w:lang w:val="es-ES_tradnl"/>
              </w:rPr>
            </w:pPr>
            <w:r w:rsidRPr="00016B88">
              <w:rPr>
                <w:rFonts w:asciiTheme="minorHAnsi" w:hAnsiTheme="minorHAnsi" w:cstheme="minorHAnsi"/>
                <w:b/>
                <w:bCs/>
                <w:lang w:val="es-ES_tradnl"/>
              </w:rPr>
              <w:t>Orientación:</w:t>
            </w:r>
          </w:p>
          <w:p w14:paraId="78162650" w14:textId="764EAB7E" w:rsidR="00852BF6" w:rsidRPr="00016B88" w:rsidRDefault="00852BF6" w:rsidP="007776F2">
            <w:pPr>
              <w:rPr>
                <w:rFonts w:asciiTheme="minorHAnsi" w:hAnsiTheme="minorHAnsi" w:cstheme="minorHAnsi"/>
                <w:lang w:val="es-ES_tradnl"/>
              </w:rPr>
            </w:pPr>
            <w:r w:rsidRPr="00016B88">
              <w:rPr>
                <w:rFonts w:asciiTheme="minorHAnsi" w:hAnsiTheme="minorHAnsi" w:cstheme="minorHAnsi"/>
                <w:lang w:val="es-ES_tradnl"/>
              </w:rPr>
              <w:t>Recomendamos encarecidamente que los productores dispon</w:t>
            </w:r>
            <w:r w:rsidR="00F9110D" w:rsidRPr="00016B88">
              <w:rPr>
                <w:rFonts w:asciiTheme="minorHAnsi" w:hAnsiTheme="minorHAnsi" w:cstheme="minorHAnsi"/>
                <w:lang w:val="es-ES_tradnl"/>
              </w:rPr>
              <w:t xml:space="preserve">gan de tiempo suficiente para </w:t>
            </w:r>
            <w:r w:rsidRPr="00016B88">
              <w:rPr>
                <w:rFonts w:asciiTheme="minorHAnsi" w:hAnsiTheme="minorHAnsi" w:cstheme="minorHAnsi"/>
                <w:lang w:val="es-ES_tradnl"/>
              </w:rPr>
              <w:t>llenar el Plan del Sistema antes de la primera inspección. De este modo, el Plan del Sistema sirve como herramienta de evaluación previa que permite a los productores hacerse una idea clara de su estado de cumplimiento antes de la primera inspección.</w:t>
            </w:r>
          </w:p>
          <w:p w14:paraId="17FB9951" w14:textId="77777777" w:rsidR="00852BF6" w:rsidRPr="00016B88" w:rsidRDefault="00852BF6" w:rsidP="007776F2">
            <w:pPr>
              <w:rPr>
                <w:rFonts w:asciiTheme="minorHAnsi" w:hAnsiTheme="minorHAnsi" w:cstheme="minorHAnsi"/>
                <w:lang w:val="es-ES_tradnl"/>
              </w:rPr>
            </w:pPr>
          </w:p>
        </w:tc>
      </w:tr>
      <w:tr w:rsidR="00852BF6" w:rsidRPr="00016B88" w14:paraId="274F1EC4" w14:textId="77777777" w:rsidTr="000D253E">
        <w:trPr>
          <w:jc w:val="center"/>
        </w:trPr>
        <w:tc>
          <w:tcPr>
            <w:tcW w:w="895" w:type="dxa"/>
          </w:tcPr>
          <w:p w14:paraId="5F22E6F5" w14:textId="77777777" w:rsidR="00852BF6" w:rsidRPr="00016B88" w:rsidRDefault="00852BF6" w:rsidP="007776F2">
            <w:pPr>
              <w:rPr>
                <w:rFonts w:asciiTheme="minorHAnsi" w:hAnsiTheme="minorHAnsi" w:cstheme="minorHAnsi"/>
                <w:lang w:val="es-ES_tradnl"/>
              </w:rPr>
            </w:pPr>
            <w:r w:rsidRPr="00016B88">
              <w:rPr>
                <w:rFonts w:asciiTheme="minorHAnsi" w:hAnsiTheme="minorHAnsi" w:cstheme="minorHAnsi"/>
                <w:lang w:val="es-ES_tradnl"/>
              </w:rPr>
              <w:t>1.1.4</w:t>
            </w:r>
          </w:p>
        </w:tc>
        <w:tc>
          <w:tcPr>
            <w:tcW w:w="8740" w:type="dxa"/>
          </w:tcPr>
          <w:p w14:paraId="6EF660AB" w14:textId="30BDCB96" w:rsidR="00852BF6" w:rsidRPr="00016B88" w:rsidRDefault="00852BF6" w:rsidP="007776F2">
            <w:pPr>
              <w:rPr>
                <w:rFonts w:asciiTheme="minorHAnsi" w:hAnsiTheme="minorHAnsi" w:cstheme="minorHAnsi"/>
                <w:b/>
                <w:bCs/>
                <w:lang w:val="es-ES_tradnl"/>
              </w:rPr>
            </w:pPr>
            <w:r w:rsidRPr="00016B88">
              <w:rPr>
                <w:rFonts w:asciiTheme="minorHAnsi" w:hAnsiTheme="minorHAnsi" w:cstheme="minorHAnsi"/>
                <w:b/>
                <w:bCs/>
                <w:lang w:val="es-ES_tradnl"/>
              </w:rPr>
              <w:t>Inspecciones</w:t>
            </w:r>
          </w:p>
          <w:p w14:paraId="7C380C6F" w14:textId="77777777" w:rsidR="00852BF6" w:rsidRPr="00016B88" w:rsidRDefault="00852BF6" w:rsidP="007776F2">
            <w:pPr>
              <w:rPr>
                <w:rFonts w:asciiTheme="minorHAnsi" w:hAnsiTheme="minorHAnsi" w:cstheme="minorHAnsi"/>
                <w:b/>
                <w:bCs/>
                <w:lang w:val="es-ES_tradnl"/>
              </w:rPr>
            </w:pPr>
          </w:p>
          <w:p w14:paraId="724A74AA" w14:textId="1590CC32" w:rsidR="00852BF6" w:rsidRPr="00016B88" w:rsidRDefault="00852BF6" w:rsidP="007776F2">
            <w:pPr>
              <w:rPr>
                <w:rFonts w:asciiTheme="minorHAnsi" w:hAnsiTheme="minorHAnsi" w:cstheme="minorHAnsi"/>
                <w:b/>
                <w:bCs/>
                <w:lang w:val="es-ES_tradnl"/>
              </w:rPr>
            </w:pPr>
            <w:r w:rsidRPr="00016B88">
              <w:rPr>
                <w:rFonts w:asciiTheme="minorHAnsi" w:hAnsiTheme="minorHAnsi" w:cstheme="minorHAnsi"/>
                <w:b/>
                <w:bCs/>
                <w:lang w:val="es-ES_tradnl"/>
              </w:rPr>
              <w:t xml:space="preserve">Orientación: </w:t>
            </w:r>
          </w:p>
          <w:p w14:paraId="29401946" w14:textId="2DD18915" w:rsidR="00852BF6" w:rsidRPr="00016B88" w:rsidRDefault="00852BF6" w:rsidP="007776F2">
            <w:pPr>
              <w:rPr>
                <w:rFonts w:asciiTheme="minorHAnsi" w:hAnsiTheme="minorHAnsi" w:cstheme="minorHAnsi"/>
                <w:lang w:val="es-ES_tradnl"/>
              </w:rPr>
            </w:pPr>
            <w:r w:rsidRPr="00016B88">
              <w:rPr>
                <w:rFonts w:asciiTheme="minorHAnsi" w:hAnsiTheme="minorHAnsi" w:cstheme="minorHAnsi"/>
                <w:lang w:val="es-ES_tradnl"/>
              </w:rPr>
              <w:t xml:space="preserve">Hay un diagrama de flujo en nuestra página web (disponible en </w:t>
            </w:r>
            <w:r w:rsidRPr="00016B88">
              <w:rPr>
                <w:rFonts w:asciiTheme="minorHAnsi" w:hAnsiTheme="minorHAnsi" w:cstheme="minorHAnsi"/>
                <w:color w:val="0000FF"/>
                <w:u w:val="single"/>
                <w:lang w:val="es-ES_tradnl"/>
              </w:rPr>
              <w:t xml:space="preserve">https://www.fairtsa.org/certifier-documents) </w:t>
            </w:r>
            <w:r w:rsidRPr="00016B88">
              <w:rPr>
                <w:rFonts w:asciiTheme="minorHAnsi" w:hAnsiTheme="minorHAnsi" w:cstheme="minorHAnsi"/>
                <w:lang w:val="es-ES_tradnl"/>
              </w:rPr>
              <w:t>que describe el flujo de trabajo entre FairTSA y las CCA.</w:t>
            </w:r>
          </w:p>
          <w:p w14:paraId="2DC2DAC2" w14:textId="77777777" w:rsidR="00852BF6" w:rsidRPr="00016B88" w:rsidRDefault="00852BF6" w:rsidP="007776F2">
            <w:pPr>
              <w:rPr>
                <w:rFonts w:asciiTheme="minorHAnsi" w:eastAsiaTheme="majorEastAsia" w:hAnsiTheme="minorHAnsi" w:cstheme="minorHAnsi"/>
                <w:lang w:val="es-ES_tradnl"/>
              </w:rPr>
            </w:pPr>
          </w:p>
        </w:tc>
      </w:tr>
      <w:tr w:rsidR="00852BF6" w:rsidRPr="00016B88" w14:paraId="44F383F4" w14:textId="77777777" w:rsidTr="000D253E">
        <w:trPr>
          <w:jc w:val="center"/>
        </w:trPr>
        <w:tc>
          <w:tcPr>
            <w:tcW w:w="895" w:type="dxa"/>
            <w:tcBorders>
              <w:bottom w:val="single" w:sz="4" w:space="0" w:color="auto"/>
            </w:tcBorders>
          </w:tcPr>
          <w:p w14:paraId="5A47F1BC" w14:textId="77777777" w:rsidR="00852BF6" w:rsidRPr="00016B88" w:rsidRDefault="00852BF6" w:rsidP="007776F2">
            <w:pPr>
              <w:rPr>
                <w:rFonts w:asciiTheme="minorHAnsi" w:eastAsiaTheme="majorEastAsia" w:hAnsiTheme="minorHAnsi" w:cstheme="minorHAnsi"/>
                <w:lang w:val="es-ES_tradnl"/>
              </w:rPr>
            </w:pPr>
            <w:r w:rsidRPr="00016B88">
              <w:rPr>
                <w:rFonts w:asciiTheme="minorHAnsi" w:eastAsiaTheme="majorEastAsia" w:hAnsiTheme="minorHAnsi" w:cstheme="minorHAnsi"/>
                <w:lang w:val="es-ES_tradnl"/>
              </w:rPr>
              <w:t>1.1.9</w:t>
            </w:r>
          </w:p>
        </w:tc>
        <w:tc>
          <w:tcPr>
            <w:tcW w:w="8740" w:type="dxa"/>
            <w:tcBorders>
              <w:bottom w:val="single" w:sz="4" w:space="0" w:color="auto"/>
            </w:tcBorders>
          </w:tcPr>
          <w:p w14:paraId="36995A2A" w14:textId="3A48930C" w:rsidR="00852BF6" w:rsidRPr="00016B88" w:rsidRDefault="00852BF6" w:rsidP="007776F2">
            <w:pPr>
              <w:pStyle w:val="Heading3"/>
              <w:outlineLvl w:val="2"/>
              <w:rPr>
                <w:rFonts w:asciiTheme="minorHAnsi" w:hAnsiTheme="minorHAnsi" w:cstheme="minorHAnsi"/>
                <w:lang w:val="es-ES_tradnl"/>
              </w:rPr>
            </w:pPr>
            <w:bookmarkStart w:id="5" w:name="_Toc508959188"/>
            <w:r w:rsidRPr="00016B88">
              <w:rPr>
                <w:rFonts w:asciiTheme="minorHAnsi" w:hAnsiTheme="minorHAnsi" w:cstheme="minorHAnsi"/>
                <w:lang w:val="es-ES_tradnl"/>
              </w:rPr>
              <w:t>Requisitos de inspección para grupos de productores con sistema de control interno (SCI)</w:t>
            </w:r>
          </w:p>
          <w:p w14:paraId="00C1F546" w14:textId="77777777" w:rsidR="00852BF6" w:rsidRPr="00016B88" w:rsidRDefault="00852BF6" w:rsidP="007776F2">
            <w:pPr>
              <w:pStyle w:val="Heading3"/>
              <w:outlineLvl w:val="2"/>
              <w:rPr>
                <w:rFonts w:asciiTheme="minorHAnsi" w:hAnsiTheme="minorHAnsi" w:cstheme="minorHAnsi"/>
                <w:lang w:val="es-ES_tradnl"/>
              </w:rPr>
            </w:pPr>
          </w:p>
          <w:p w14:paraId="7D4627FE" w14:textId="3D1E89BC" w:rsidR="00852BF6" w:rsidRPr="00016B88" w:rsidRDefault="00852BF6" w:rsidP="007776F2">
            <w:pPr>
              <w:pStyle w:val="Heading3"/>
              <w:outlineLvl w:val="2"/>
              <w:rPr>
                <w:rFonts w:asciiTheme="minorHAnsi" w:hAnsiTheme="minorHAnsi" w:cstheme="minorHAnsi"/>
                <w:lang w:val="es-ES_tradnl"/>
              </w:rPr>
            </w:pPr>
            <w:r w:rsidRPr="00016B88">
              <w:rPr>
                <w:rFonts w:asciiTheme="minorHAnsi" w:hAnsiTheme="minorHAnsi" w:cstheme="minorHAnsi"/>
                <w:lang w:val="es-ES_tradnl"/>
              </w:rPr>
              <w:t>Orientación:</w:t>
            </w:r>
          </w:p>
          <w:p w14:paraId="7DAF30E4" w14:textId="0D89FCFB" w:rsidR="00852BF6" w:rsidRPr="00016B88" w:rsidRDefault="00852BF6" w:rsidP="0042105E">
            <w:pPr>
              <w:rPr>
                <w:rFonts w:asciiTheme="minorHAnsi" w:hAnsiTheme="minorHAnsi" w:cstheme="minorHAnsi"/>
                <w:lang w:val="es-ES_tradnl"/>
              </w:rPr>
            </w:pPr>
            <w:r w:rsidRPr="00016B88">
              <w:rPr>
                <w:rFonts w:asciiTheme="minorHAnsi" w:hAnsiTheme="minorHAnsi" w:cstheme="minorHAnsi"/>
                <w:lang w:val="es-ES_tradnl"/>
              </w:rPr>
              <w:t xml:space="preserve">Si los Sistemas de Control Interno para los programas de producción orgánica están en funcionamiento, pero la operación del productor tiene problemas en la implementación de los requisitos adicionales para el programa de Comercio Justo, recomendamos encarecidamente que el personal de la certificadora informe a FairTSA de estos casos para que se pueda proporcionar formación y apoyo adicional. </w:t>
            </w:r>
            <w:bookmarkEnd w:id="5"/>
          </w:p>
        </w:tc>
      </w:tr>
      <w:tr w:rsidR="00852BF6" w:rsidRPr="00016B88" w14:paraId="1D5F4ADC" w14:textId="77777777" w:rsidTr="000D253E">
        <w:trPr>
          <w:jc w:val="center"/>
        </w:trPr>
        <w:tc>
          <w:tcPr>
            <w:tcW w:w="895" w:type="dxa"/>
            <w:tcBorders>
              <w:bottom w:val="nil"/>
            </w:tcBorders>
          </w:tcPr>
          <w:p w14:paraId="4D19FB7C" w14:textId="77777777" w:rsidR="00852BF6" w:rsidRPr="00016B88" w:rsidRDefault="00852BF6" w:rsidP="007776F2">
            <w:pPr>
              <w:rPr>
                <w:rFonts w:asciiTheme="minorHAnsi" w:eastAsiaTheme="majorEastAsia" w:hAnsiTheme="minorHAnsi" w:cstheme="minorHAnsi"/>
                <w:lang w:val="es-ES_tradnl"/>
              </w:rPr>
            </w:pPr>
          </w:p>
        </w:tc>
        <w:tc>
          <w:tcPr>
            <w:tcW w:w="8740" w:type="dxa"/>
            <w:tcBorders>
              <w:bottom w:val="nil"/>
            </w:tcBorders>
          </w:tcPr>
          <w:p w14:paraId="1E1B6E33" w14:textId="77777777" w:rsidR="00852BF6" w:rsidRPr="00016B88" w:rsidRDefault="00852BF6" w:rsidP="007776F2">
            <w:pPr>
              <w:pStyle w:val="Heading3"/>
              <w:outlineLvl w:val="2"/>
              <w:rPr>
                <w:rFonts w:asciiTheme="minorHAnsi" w:hAnsiTheme="minorHAnsi" w:cstheme="minorHAnsi"/>
                <w:lang w:val="es-ES_tradnl"/>
              </w:rPr>
            </w:pPr>
          </w:p>
        </w:tc>
      </w:tr>
      <w:tr w:rsidR="00852BF6" w:rsidRPr="00016B88" w14:paraId="35C4EEE3" w14:textId="77777777" w:rsidTr="000D253E">
        <w:trPr>
          <w:jc w:val="center"/>
        </w:trPr>
        <w:tc>
          <w:tcPr>
            <w:tcW w:w="895" w:type="dxa"/>
            <w:tcBorders>
              <w:top w:val="nil"/>
              <w:bottom w:val="nil"/>
            </w:tcBorders>
          </w:tcPr>
          <w:p w14:paraId="6BC79377" w14:textId="77777777" w:rsidR="00852BF6" w:rsidRPr="00016B88" w:rsidRDefault="00852BF6" w:rsidP="007776F2">
            <w:pPr>
              <w:rPr>
                <w:rFonts w:asciiTheme="minorHAnsi" w:eastAsiaTheme="majorEastAsia" w:hAnsiTheme="minorHAnsi" w:cstheme="minorHAnsi"/>
                <w:b/>
                <w:bCs/>
                <w:sz w:val="28"/>
                <w:szCs w:val="28"/>
                <w:lang w:val="es-ES_tradnl"/>
              </w:rPr>
            </w:pPr>
            <w:r w:rsidRPr="00016B88">
              <w:rPr>
                <w:rFonts w:asciiTheme="minorHAnsi" w:eastAsiaTheme="majorEastAsia" w:hAnsiTheme="minorHAnsi" w:cstheme="minorHAnsi"/>
                <w:b/>
                <w:bCs/>
                <w:sz w:val="28"/>
                <w:szCs w:val="28"/>
                <w:lang w:val="es-ES_tradnl"/>
              </w:rPr>
              <w:t>1.2</w:t>
            </w:r>
          </w:p>
        </w:tc>
        <w:tc>
          <w:tcPr>
            <w:tcW w:w="8740" w:type="dxa"/>
            <w:tcBorders>
              <w:top w:val="nil"/>
              <w:bottom w:val="nil"/>
            </w:tcBorders>
          </w:tcPr>
          <w:p w14:paraId="2A48612E" w14:textId="03691A8B" w:rsidR="00852BF6" w:rsidRPr="00016B88" w:rsidRDefault="00085214" w:rsidP="002A5146">
            <w:pPr>
              <w:pStyle w:val="Heading2"/>
              <w:outlineLvl w:val="1"/>
              <w:rPr>
                <w:lang w:val="es-ES_tradnl"/>
              </w:rPr>
            </w:pPr>
            <w:bookmarkStart w:id="6" w:name="_Toc72753105"/>
            <w:r w:rsidRPr="00016B88">
              <w:rPr>
                <w:lang w:val="es-ES_tradnl"/>
              </w:rPr>
              <w:t>Gestión de</w:t>
            </w:r>
            <w:r w:rsidR="00852BF6" w:rsidRPr="00016B88">
              <w:rPr>
                <w:lang w:val="es-ES_tradnl"/>
              </w:rPr>
              <w:t xml:space="preserve"> calidad de la CCA </w:t>
            </w:r>
            <w:bookmarkEnd w:id="6"/>
          </w:p>
        </w:tc>
      </w:tr>
      <w:tr w:rsidR="00852BF6" w:rsidRPr="00016B88" w14:paraId="574D3A73" w14:textId="77777777" w:rsidTr="000D253E">
        <w:trPr>
          <w:jc w:val="center"/>
        </w:trPr>
        <w:tc>
          <w:tcPr>
            <w:tcW w:w="895" w:type="dxa"/>
            <w:tcBorders>
              <w:top w:val="nil"/>
            </w:tcBorders>
          </w:tcPr>
          <w:p w14:paraId="5F0D57C0" w14:textId="77777777" w:rsidR="00852BF6" w:rsidRPr="00016B88" w:rsidRDefault="00852BF6" w:rsidP="007776F2">
            <w:pPr>
              <w:rPr>
                <w:rFonts w:asciiTheme="minorHAnsi" w:eastAsiaTheme="majorEastAsia" w:hAnsiTheme="minorHAnsi" w:cstheme="minorHAnsi"/>
                <w:lang w:val="es-ES_tradnl"/>
              </w:rPr>
            </w:pPr>
          </w:p>
        </w:tc>
        <w:tc>
          <w:tcPr>
            <w:tcW w:w="8740" w:type="dxa"/>
            <w:tcBorders>
              <w:top w:val="nil"/>
            </w:tcBorders>
          </w:tcPr>
          <w:p w14:paraId="0B625B17" w14:textId="77777777" w:rsidR="00852BF6" w:rsidRPr="00016B88" w:rsidRDefault="00852BF6" w:rsidP="007776F2">
            <w:pPr>
              <w:pStyle w:val="Heading3"/>
              <w:outlineLvl w:val="2"/>
              <w:rPr>
                <w:rFonts w:asciiTheme="minorHAnsi" w:hAnsiTheme="minorHAnsi" w:cstheme="minorHAnsi"/>
                <w:lang w:val="es-ES_tradnl"/>
              </w:rPr>
            </w:pPr>
          </w:p>
        </w:tc>
      </w:tr>
      <w:tr w:rsidR="00852BF6" w:rsidRPr="00016B88" w14:paraId="758FD6D5" w14:textId="77777777" w:rsidTr="000D253E">
        <w:trPr>
          <w:jc w:val="center"/>
        </w:trPr>
        <w:tc>
          <w:tcPr>
            <w:tcW w:w="895" w:type="dxa"/>
            <w:tcBorders>
              <w:bottom w:val="single" w:sz="4" w:space="0" w:color="auto"/>
            </w:tcBorders>
          </w:tcPr>
          <w:p w14:paraId="7C115B06" w14:textId="77777777" w:rsidR="00852BF6" w:rsidRPr="00016B88" w:rsidRDefault="00852BF6" w:rsidP="007776F2">
            <w:pPr>
              <w:rPr>
                <w:rFonts w:asciiTheme="minorHAnsi" w:hAnsiTheme="minorHAnsi" w:cstheme="minorHAnsi"/>
                <w:lang w:val="es-ES_tradnl"/>
              </w:rPr>
            </w:pPr>
            <w:r w:rsidRPr="00016B88">
              <w:rPr>
                <w:rFonts w:asciiTheme="minorHAnsi" w:eastAsiaTheme="majorEastAsia" w:hAnsiTheme="minorHAnsi" w:cstheme="minorHAnsi"/>
                <w:lang w:val="es-ES_tradnl"/>
              </w:rPr>
              <w:t>1.2.2</w:t>
            </w:r>
          </w:p>
        </w:tc>
        <w:tc>
          <w:tcPr>
            <w:tcW w:w="8740" w:type="dxa"/>
            <w:tcBorders>
              <w:bottom w:val="single" w:sz="4" w:space="0" w:color="auto"/>
            </w:tcBorders>
          </w:tcPr>
          <w:p w14:paraId="270BCCD4" w14:textId="64C7DCE4" w:rsidR="00852BF6" w:rsidRPr="00016B88" w:rsidRDefault="00852BF6" w:rsidP="007776F2">
            <w:pPr>
              <w:pStyle w:val="Heading3"/>
              <w:outlineLvl w:val="2"/>
              <w:rPr>
                <w:rFonts w:asciiTheme="minorHAnsi" w:hAnsiTheme="minorHAnsi" w:cstheme="minorHAnsi"/>
                <w:lang w:val="es-ES_tradnl"/>
              </w:rPr>
            </w:pPr>
            <w:r w:rsidRPr="00016B88">
              <w:rPr>
                <w:rFonts w:asciiTheme="minorHAnsi" w:hAnsiTheme="minorHAnsi" w:cstheme="minorHAnsi"/>
                <w:lang w:val="es-ES_tradnl"/>
              </w:rPr>
              <w:t>Auditorías internas</w:t>
            </w:r>
          </w:p>
          <w:p w14:paraId="27E4E134" w14:textId="77777777" w:rsidR="00852BF6" w:rsidRPr="00016B88" w:rsidRDefault="00852BF6" w:rsidP="007776F2">
            <w:pPr>
              <w:pStyle w:val="Heading3"/>
              <w:outlineLvl w:val="2"/>
              <w:rPr>
                <w:rFonts w:asciiTheme="minorHAnsi" w:hAnsiTheme="minorHAnsi" w:cstheme="minorHAnsi"/>
                <w:lang w:val="es-ES_tradnl"/>
              </w:rPr>
            </w:pPr>
          </w:p>
          <w:p w14:paraId="6DE7FEB1" w14:textId="1D0DA35B" w:rsidR="00852BF6" w:rsidRPr="00016B88" w:rsidRDefault="00852BF6" w:rsidP="00B34ED8">
            <w:pPr>
              <w:pStyle w:val="Heading3"/>
              <w:outlineLvl w:val="2"/>
              <w:rPr>
                <w:rFonts w:asciiTheme="minorHAnsi" w:hAnsiTheme="minorHAnsi" w:cstheme="minorHAnsi"/>
                <w:lang w:val="es-ES_tradnl"/>
              </w:rPr>
            </w:pPr>
            <w:r w:rsidRPr="00016B88">
              <w:rPr>
                <w:rFonts w:asciiTheme="minorHAnsi" w:hAnsiTheme="minorHAnsi" w:cstheme="minorHAnsi"/>
                <w:lang w:val="es-ES_tradnl"/>
              </w:rPr>
              <w:t>Orientación:</w:t>
            </w:r>
          </w:p>
          <w:p w14:paraId="3FB0E655" w14:textId="6384C8BF" w:rsidR="00852BF6" w:rsidRPr="00016B88" w:rsidRDefault="00852BF6" w:rsidP="004D2AF1">
            <w:pPr>
              <w:rPr>
                <w:rFonts w:asciiTheme="minorHAnsi" w:hAnsiTheme="minorHAnsi" w:cstheme="minorHAnsi"/>
                <w:lang w:val="es-ES_tradnl"/>
              </w:rPr>
            </w:pPr>
            <w:r w:rsidRPr="00016B88">
              <w:rPr>
                <w:rFonts w:asciiTheme="minorHAnsi" w:hAnsiTheme="minorHAnsi" w:cstheme="minorHAnsi"/>
                <w:lang w:val="es-ES_tradnl"/>
              </w:rPr>
              <w:t>FairTSA se reserva el derecho de solicitar copias de los resultados de las auditorías internas anuales.</w:t>
            </w:r>
          </w:p>
          <w:p w14:paraId="008125B2" w14:textId="77777777" w:rsidR="00852BF6" w:rsidRPr="00016B88" w:rsidRDefault="00852BF6" w:rsidP="007776F2">
            <w:pPr>
              <w:pStyle w:val="ListParagraph"/>
              <w:rPr>
                <w:rFonts w:asciiTheme="minorHAnsi" w:hAnsiTheme="minorHAnsi" w:cstheme="minorHAnsi"/>
                <w:lang w:val="es-ES_tradnl"/>
              </w:rPr>
            </w:pPr>
          </w:p>
        </w:tc>
      </w:tr>
      <w:tr w:rsidR="00852BF6" w:rsidRPr="00016B88" w14:paraId="5C7F2C4B" w14:textId="77777777" w:rsidTr="000D253E">
        <w:trPr>
          <w:jc w:val="center"/>
        </w:trPr>
        <w:tc>
          <w:tcPr>
            <w:tcW w:w="895" w:type="dxa"/>
            <w:tcBorders>
              <w:bottom w:val="nil"/>
            </w:tcBorders>
          </w:tcPr>
          <w:p w14:paraId="2A3199ED" w14:textId="77777777" w:rsidR="00852BF6" w:rsidRPr="00016B88" w:rsidRDefault="00852BF6" w:rsidP="007776F2">
            <w:pPr>
              <w:rPr>
                <w:rFonts w:asciiTheme="minorHAnsi" w:eastAsiaTheme="majorEastAsia" w:hAnsiTheme="minorHAnsi" w:cstheme="minorHAnsi"/>
                <w:lang w:val="es-ES_tradnl"/>
              </w:rPr>
            </w:pPr>
          </w:p>
        </w:tc>
        <w:tc>
          <w:tcPr>
            <w:tcW w:w="8740" w:type="dxa"/>
            <w:tcBorders>
              <w:bottom w:val="nil"/>
            </w:tcBorders>
          </w:tcPr>
          <w:p w14:paraId="0A6EECCD" w14:textId="77777777" w:rsidR="00852BF6" w:rsidRPr="00016B88" w:rsidRDefault="00852BF6" w:rsidP="007776F2">
            <w:pPr>
              <w:pStyle w:val="Heading3"/>
              <w:outlineLvl w:val="2"/>
              <w:rPr>
                <w:rFonts w:asciiTheme="minorHAnsi" w:hAnsiTheme="minorHAnsi" w:cstheme="minorHAnsi"/>
                <w:lang w:val="es-ES_tradnl"/>
              </w:rPr>
            </w:pPr>
          </w:p>
        </w:tc>
      </w:tr>
      <w:tr w:rsidR="00852BF6" w:rsidRPr="00016B88" w14:paraId="0D877C7D" w14:textId="77777777" w:rsidTr="000D253E">
        <w:trPr>
          <w:jc w:val="center"/>
        </w:trPr>
        <w:tc>
          <w:tcPr>
            <w:tcW w:w="895" w:type="dxa"/>
            <w:tcBorders>
              <w:top w:val="nil"/>
              <w:bottom w:val="nil"/>
            </w:tcBorders>
          </w:tcPr>
          <w:p w14:paraId="15D31F74" w14:textId="77777777" w:rsidR="00852BF6" w:rsidRPr="00016B88" w:rsidRDefault="00852BF6" w:rsidP="005E512D">
            <w:pPr>
              <w:rPr>
                <w:rFonts w:asciiTheme="minorHAnsi" w:eastAsiaTheme="majorEastAsia" w:hAnsiTheme="minorHAnsi" w:cstheme="minorHAnsi"/>
                <w:b/>
                <w:bCs/>
                <w:lang w:val="es-ES_tradnl"/>
              </w:rPr>
            </w:pPr>
            <w:r w:rsidRPr="00016B88">
              <w:rPr>
                <w:rFonts w:asciiTheme="minorHAnsi" w:eastAsiaTheme="majorEastAsia" w:hAnsiTheme="minorHAnsi" w:cstheme="minorHAnsi"/>
                <w:b/>
                <w:bCs/>
                <w:sz w:val="28"/>
                <w:szCs w:val="28"/>
                <w:lang w:val="es-ES_tradnl"/>
              </w:rPr>
              <w:t>1.3</w:t>
            </w:r>
          </w:p>
        </w:tc>
        <w:tc>
          <w:tcPr>
            <w:tcW w:w="8740" w:type="dxa"/>
            <w:tcBorders>
              <w:top w:val="nil"/>
              <w:bottom w:val="nil"/>
            </w:tcBorders>
          </w:tcPr>
          <w:p w14:paraId="0C72071C" w14:textId="77777777" w:rsidR="00852BF6" w:rsidRPr="00016B88" w:rsidRDefault="00852BF6" w:rsidP="005E512D">
            <w:pPr>
              <w:pStyle w:val="Heading2"/>
              <w:outlineLvl w:val="1"/>
              <w:rPr>
                <w:lang w:val="es-ES_tradnl"/>
              </w:rPr>
            </w:pPr>
            <w:bookmarkStart w:id="7" w:name="_Toc72753106"/>
            <w:r w:rsidRPr="00016B88">
              <w:rPr>
                <w:lang w:val="es-ES_tradnl"/>
              </w:rPr>
              <w:t xml:space="preserve">Requisitos para el personal de inspección y certificación </w:t>
            </w:r>
            <w:bookmarkEnd w:id="7"/>
          </w:p>
        </w:tc>
      </w:tr>
      <w:tr w:rsidR="00852BF6" w:rsidRPr="00016B88" w14:paraId="393EFC86" w14:textId="77777777" w:rsidTr="000D253E">
        <w:trPr>
          <w:jc w:val="center"/>
        </w:trPr>
        <w:tc>
          <w:tcPr>
            <w:tcW w:w="895" w:type="dxa"/>
            <w:tcBorders>
              <w:top w:val="nil"/>
            </w:tcBorders>
          </w:tcPr>
          <w:p w14:paraId="21BF8D8C" w14:textId="77777777" w:rsidR="00852BF6" w:rsidRPr="00016B88" w:rsidRDefault="00852BF6" w:rsidP="007776F2">
            <w:pPr>
              <w:rPr>
                <w:rFonts w:asciiTheme="minorHAnsi" w:eastAsiaTheme="majorEastAsia" w:hAnsiTheme="minorHAnsi" w:cstheme="minorHAnsi"/>
                <w:lang w:val="es-ES_tradnl"/>
              </w:rPr>
            </w:pPr>
          </w:p>
        </w:tc>
        <w:tc>
          <w:tcPr>
            <w:tcW w:w="8740" w:type="dxa"/>
            <w:tcBorders>
              <w:top w:val="nil"/>
            </w:tcBorders>
          </w:tcPr>
          <w:p w14:paraId="13BF9EE2" w14:textId="77777777" w:rsidR="00852BF6" w:rsidRPr="00016B88" w:rsidRDefault="00852BF6" w:rsidP="007776F2">
            <w:pPr>
              <w:pStyle w:val="Heading3"/>
              <w:outlineLvl w:val="2"/>
              <w:rPr>
                <w:rFonts w:asciiTheme="minorHAnsi" w:hAnsiTheme="minorHAnsi" w:cstheme="minorHAnsi"/>
                <w:lang w:val="es-ES_tradnl"/>
              </w:rPr>
            </w:pPr>
          </w:p>
        </w:tc>
      </w:tr>
      <w:tr w:rsidR="00852BF6" w:rsidRPr="00016B88" w14:paraId="0B978ED7" w14:textId="77777777" w:rsidTr="000D253E">
        <w:trPr>
          <w:jc w:val="center"/>
        </w:trPr>
        <w:tc>
          <w:tcPr>
            <w:tcW w:w="895" w:type="dxa"/>
          </w:tcPr>
          <w:p w14:paraId="406A71E7" w14:textId="77777777" w:rsidR="00852BF6" w:rsidRPr="00016B88" w:rsidRDefault="00852BF6" w:rsidP="007776F2">
            <w:pPr>
              <w:rPr>
                <w:rFonts w:asciiTheme="minorHAnsi" w:eastAsiaTheme="majorEastAsia" w:hAnsiTheme="minorHAnsi" w:cstheme="minorHAnsi"/>
                <w:color w:val="1F3763" w:themeColor="accent1" w:themeShade="7F"/>
                <w:lang w:val="es-ES_tradnl"/>
              </w:rPr>
            </w:pPr>
            <w:r w:rsidRPr="00016B88">
              <w:rPr>
                <w:rFonts w:asciiTheme="minorHAnsi" w:eastAsiaTheme="majorEastAsia" w:hAnsiTheme="minorHAnsi" w:cstheme="minorHAnsi"/>
                <w:lang w:val="es-ES_tradnl"/>
              </w:rPr>
              <w:t>1.3.1</w:t>
            </w:r>
          </w:p>
        </w:tc>
        <w:tc>
          <w:tcPr>
            <w:tcW w:w="8740" w:type="dxa"/>
          </w:tcPr>
          <w:p w14:paraId="14DEB5D8" w14:textId="1869FD83" w:rsidR="00852BF6" w:rsidRPr="00016B88" w:rsidRDefault="00852BF6" w:rsidP="007776F2">
            <w:pPr>
              <w:pStyle w:val="Heading3"/>
              <w:outlineLvl w:val="2"/>
              <w:rPr>
                <w:rFonts w:asciiTheme="minorHAnsi" w:hAnsiTheme="minorHAnsi" w:cstheme="minorHAnsi"/>
                <w:lang w:val="es-ES_tradnl"/>
              </w:rPr>
            </w:pPr>
            <w:r w:rsidRPr="00016B88">
              <w:rPr>
                <w:rFonts w:asciiTheme="minorHAnsi" w:hAnsiTheme="minorHAnsi" w:cstheme="minorHAnsi"/>
                <w:lang w:val="es-ES_tradnl"/>
              </w:rPr>
              <w:t>Calificaciones</w:t>
            </w:r>
          </w:p>
          <w:p w14:paraId="082C7827" w14:textId="77777777" w:rsidR="00852BF6" w:rsidRPr="00016B88" w:rsidRDefault="00852BF6" w:rsidP="007776F2">
            <w:pPr>
              <w:pStyle w:val="Heading3"/>
              <w:outlineLvl w:val="2"/>
              <w:rPr>
                <w:rFonts w:asciiTheme="minorHAnsi" w:hAnsiTheme="minorHAnsi" w:cstheme="minorHAnsi"/>
                <w:lang w:val="es-ES_tradnl"/>
              </w:rPr>
            </w:pPr>
          </w:p>
          <w:p w14:paraId="30FE6F27" w14:textId="175B9E8C" w:rsidR="00852BF6" w:rsidRPr="00016B88" w:rsidRDefault="00852BF6" w:rsidP="00B34ED8">
            <w:pPr>
              <w:pStyle w:val="Heading3"/>
              <w:outlineLvl w:val="2"/>
              <w:rPr>
                <w:rFonts w:asciiTheme="minorHAnsi" w:hAnsiTheme="minorHAnsi" w:cstheme="minorHAnsi"/>
                <w:lang w:val="es-ES_tradnl"/>
              </w:rPr>
            </w:pPr>
            <w:r w:rsidRPr="00016B88">
              <w:rPr>
                <w:rFonts w:asciiTheme="minorHAnsi" w:hAnsiTheme="minorHAnsi" w:cstheme="minorHAnsi"/>
                <w:lang w:val="es-ES_tradnl"/>
              </w:rPr>
              <w:t>Orientación:</w:t>
            </w:r>
          </w:p>
          <w:p w14:paraId="045080E2" w14:textId="30DE0C2B" w:rsidR="00852BF6" w:rsidRPr="00016B88" w:rsidRDefault="00852BF6" w:rsidP="007776F2">
            <w:pPr>
              <w:rPr>
                <w:rFonts w:asciiTheme="minorHAnsi" w:hAnsiTheme="minorHAnsi" w:cstheme="minorHAnsi"/>
                <w:lang w:val="es-ES_tradnl"/>
              </w:rPr>
            </w:pPr>
            <w:r w:rsidRPr="00016B88">
              <w:rPr>
                <w:rFonts w:asciiTheme="minorHAnsi" w:hAnsiTheme="minorHAnsi" w:cstheme="minorHAnsi"/>
                <w:lang w:val="es-ES_tradnl"/>
              </w:rPr>
              <w:t>Los CV de los inspectores deben enviarse para su revisión al menos 7 días antes de cualquier formación.</w:t>
            </w:r>
          </w:p>
          <w:p w14:paraId="4BFB87DA" w14:textId="77777777" w:rsidR="00852BF6" w:rsidRPr="00016B88" w:rsidRDefault="00852BF6" w:rsidP="00210612">
            <w:pPr>
              <w:rPr>
                <w:rFonts w:asciiTheme="minorHAnsi" w:hAnsiTheme="minorHAnsi" w:cstheme="minorHAnsi"/>
                <w:lang w:val="es-ES_tradnl"/>
              </w:rPr>
            </w:pPr>
          </w:p>
        </w:tc>
      </w:tr>
      <w:tr w:rsidR="00852BF6" w:rsidRPr="00016B88" w14:paraId="7CA8596D" w14:textId="77777777" w:rsidTr="000D253E">
        <w:trPr>
          <w:jc w:val="center"/>
        </w:trPr>
        <w:tc>
          <w:tcPr>
            <w:tcW w:w="895" w:type="dxa"/>
          </w:tcPr>
          <w:p w14:paraId="504F7D03" w14:textId="77777777" w:rsidR="00852BF6" w:rsidRPr="00016B88" w:rsidRDefault="00852BF6" w:rsidP="007776F2">
            <w:pPr>
              <w:rPr>
                <w:rFonts w:asciiTheme="minorHAnsi" w:hAnsiTheme="minorHAnsi" w:cstheme="minorHAnsi"/>
                <w:lang w:val="es-ES_tradnl"/>
              </w:rPr>
            </w:pPr>
            <w:r w:rsidRPr="00016B88">
              <w:rPr>
                <w:rFonts w:asciiTheme="minorHAnsi" w:eastAsiaTheme="majorEastAsia" w:hAnsiTheme="minorHAnsi" w:cstheme="minorHAnsi"/>
                <w:lang w:val="es-ES_tradnl"/>
              </w:rPr>
              <w:t>1.3.2</w:t>
            </w:r>
          </w:p>
        </w:tc>
        <w:tc>
          <w:tcPr>
            <w:tcW w:w="8740" w:type="dxa"/>
          </w:tcPr>
          <w:p w14:paraId="12E113D0" w14:textId="61287C09" w:rsidR="00852BF6" w:rsidRPr="00016B88" w:rsidRDefault="00852BF6" w:rsidP="007776F2">
            <w:pPr>
              <w:pStyle w:val="Heading3"/>
              <w:outlineLvl w:val="2"/>
              <w:rPr>
                <w:rFonts w:asciiTheme="minorHAnsi" w:hAnsiTheme="minorHAnsi" w:cstheme="minorHAnsi"/>
                <w:lang w:val="es-ES_tradnl"/>
              </w:rPr>
            </w:pPr>
            <w:r w:rsidRPr="00016B88">
              <w:rPr>
                <w:rFonts w:asciiTheme="minorHAnsi" w:hAnsiTheme="minorHAnsi" w:cstheme="minorHAnsi"/>
                <w:lang w:val="es-ES_tradnl"/>
              </w:rPr>
              <w:t>Formación</w:t>
            </w:r>
          </w:p>
          <w:p w14:paraId="2736468C" w14:textId="77777777" w:rsidR="00852BF6" w:rsidRPr="00016B88" w:rsidRDefault="00852BF6" w:rsidP="007776F2">
            <w:pPr>
              <w:pStyle w:val="Heading3"/>
              <w:outlineLvl w:val="2"/>
              <w:rPr>
                <w:rFonts w:asciiTheme="minorHAnsi" w:hAnsiTheme="minorHAnsi" w:cstheme="minorHAnsi"/>
                <w:lang w:val="es-ES_tradnl"/>
              </w:rPr>
            </w:pPr>
          </w:p>
          <w:p w14:paraId="55128B00" w14:textId="7A4AC707" w:rsidR="00852BF6" w:rsidRPr="00016B88" w:rsidRDefault="00852BF6" w:rsidP="00B34ED8">
            <w:pPr>
              <w:pStyle w:val="Heading3"/>
              <w:outlineLvl w:val="2"/>
              <w:rPr>
                <w:rFonts w:asciiTheme="minorHAnsi" w:hAnsiTheme="minorHAnsi" w:cstheme="minorHAnsi"/>
                <w:lang w:val="es-ES_tradnl"/>
              </w:rPr>
            </w:pPr>
            <w:r w:rsidRPr="00016B88">
              <w:rPr>
                <w:rFonts w:asciiTheme="minorHAnsi" w:hAnsiTheme="minorHAnsi" w:cstheme="minorHAnsi"/>
                <w:lang w:val="es-ES_tradnl"/>
              </w:rPr>
              <w:t>Orientación:</w:t>
            </w:r>
          </w:p>
          <w:p w14:paraId="3E369552" w14:textId="28335A0E" w:rsidR="00852BF6" w:rsidRPr="00016B88" w:rsidRDefault="00852BF6" w:rsidP="00633DDD">
            <w:pPr>
              <w:rPr>
                <w:rFonts w:asciiTheme="minorHAnsi" w:hAnsiTheme="minorHAnsi" w:cstheme="minorHAnsi"/>
                <w:lang w:val="es-ES_tradnl"/>
              </w:rPr>
            </w:pPr>
            <w:r w:rsidRPr="00016B88">
              <w:rPr>
                <w:rFonts w:asciiTheme="minorHAnsi" w:hAnsiTheme="minorHAnsi" w:cstheme="minorHAnsi"/>
                <w:lang w:val="es-ES_tradnl"/>
              </w:rPr>
              <w:t xml:space="preserve">Los inspectores/auditores están autorizados por un periodo de 2 años. </w:t>
            </w:r>
          </w:p>
          <w:p w14:paraId="4F0B3977" w14:textId="77777777" w:rsidR="00852BF6" w:rsidRPr="00016B88" w:rsidRDefault="00852BF6" w:rsidP="007776F2">
            <w:pPr>
              <w:pStyle w:val="ListParagraph"/>
              <w:ind w:left="780"/>
              <w:rPr>
                <w:rFonts w:asciiTheme="minorHAnsi" w:hAnsiTheme="minorHAnsi" w:cstheme="minorHAnsi"/>
                <w:lang w:val="es-ES_tradnl"/>
              </w:rPr>
            </w:pPr>
          </w:p>
        </w:tc>
      </w:tr>
    </w:tbl>
    <w:p w14:paraId="4EA345A5" w14:textId="77777777" w:rsidR="003607F6" w:rsidRPr="00016B88" w:rsidRDefault="003607F6" w:rsidP="00E31771">
      <w:pPr>
        <w:pStyle w:val="Heading1"/>
        <w:rPr>
          <w:lang w:val="es-ES_tradnl"/>
        </w:rPr>
      </w:pPr>
    </w:p>
    <w:p w14:paraId="411BC3DE" w14:textId="508D0FC8" w:rsidR="008914D3" w:rsidRPr="00016B88" w:rsidRDefault="008914D3" w:rsidP="00E31771">
      <w:pPr>
        <w:pStyle w:val="Heading1"/>
        <w:rPr>
          <w:lang w:val="es-ES_tradnl"/>
        </w:rPr>
      </w:pPr>
      <w:bookmarkStart w:id="8" w:name="_Toc72753107"/>
      <w:r w:rsidRPr="00016B88">
        <w:rPr>
          <w:lang w:val="es-ES_tradnl"/>
        </w:rPr>
        <w:t xml:space="preserve">2. Admisibilidad para la certificación </w:t>
      </w:r>
      <w:bookmarkEnd w:id="8"/>
    </w:p>
    <w:p w14:paraId="6136006D" w14:textId="77777777" w:rsidR="008914D3" w:rsidRPr="00016B88" w:rsidRDefault="008914D3" w:rsidP="008914D3">
      <w:pPr>
        <w:contextualSpacing/>
        <w:rPr>
          <w:rFonts w:asciiTheme="minorHAnsi" w:hAnsiTheme="minorHAnsi" w:cstheme="minorHAnsi"/>
          <w:lang w:val="es-ES_tradnl"/>
        </w:rPr>
      </w:pPr>
    </w:p>
    <w:p w14:paraId="6F96D65A" w14:textId="77777777" w:rsidR="008914D3" w:rsidRPr="00016B88" w:rsidRDefault="008914D3" w:rsidP="008914D3">
      <w:pPr>
        <w:contextualSpacing/>
        <w:rPr>
          <w:rFonts w:asciiTheme="minorHAnsi" w:hAnsiTheme="minorHAnsi" w:cstheme="minorHAnsi"/>
          <w:lang w:val="es-ES_tradnl"/>
        </w:rPr>
      </w:pPr>
    </w:p>
    <w:tbl>
      <w:tblPr>
        <w:tblStyle w:val="TableGrid"/>
        <w:tblW w:w="9550" w:type="dxa"/>
        <w:jc w:val="center"/>
        <w:tblLook w:val="04A0" w:firstRow="1" w:lastRow="0" w:firstColumn="1" w:lastColumn="0" w:noHBand="0" w:noVBand="1"/>
      </w:tblPr>
      <w:tblGrid>
        <w:gridCol w:w="900"/>
        <w:gridCol w:w="8650"/>
      </w:tblGrid>
      <w:tr w:rsidR="00852BF6" w:rsidRPr="00016B88" w14:paraId="03AD9C17" w14:textId="77777777" w:rsidTr="000D253E">
        <w:trPr>
          <w:jc w:val="center"/>
        </w:trPr>
        <w:tc>
          <w:tcPr>
            <w:tcW w:w="900" w:type="dxa"/>
            <w:tcBorders>
              <w:top w:val="single" w:sz="4" w:space="0" w:color="auto"/>
              <w:bottom w:val="nil"/>
              <w:right w:val="single" w:sz="4" w:space="0" w:color="auto"/>
            </w:tcBorders>
          </w:tcPr>
          <w:p w14:paraId="08AA258C" w14:textId="77777777" w:rsidR="00852BF6" w:rsidRPr="00016B88" w:rsidRDefault="00852BF6" w:rsidP="007776F2">
            <w:pPr>
              <w:rPr>
                <w:rFonts w:asciiTheme="minorHAnsi" w:hAnsiTheme="minorHAnsi" w:cstheme="minorHAnsi"/>
                <w:lang w:val="es-ES_tradnl"/>
              </w:rPr>
            </w:pPr>
            <w:bookmarkStart w:id="9" w:name="_Toc502860084"/>
          </w:p>
        </w:tc>
        <w:tc>
          <w:tcPr>
            <w:tcW w:w="8650" w:type="dxa"/>
            <w:tcBorders>
              <w:top w:val="single" w:sz="4" w:space="0" w:color="auto"/>
              <w:left w:val="single" w:sz="4" w:space="0" w:color="auto"/>
              <w:bottom w:val="nil"/>
            </w:tcBorders>
          </w:tcPr>
          <w:p w14:paraId="7C34765C" w14:textId="77777777" w:rsidR="00852BF6" w:rsidRPr="00016B88" w:rsidRDefault="00852BF6" w:rsidP="007776F2">
            <w:pPr>
              <w:rPr>
                <w:rFonts w:asciiTheme="minorHAnsi" w:hAnsiTheme="minorHAnsi" w:cstheme="minorHAnsi"/>
                <w:b/>
                <w:bCs/>
                <w:lang w:val="es-ES_tradnl"/>
              </w:rPr>
            </w:pPr>
          </w:p>
        </w:tc>
      </w:tr>
      <w:tr w:rsidR="00852BF6" w:rsidRPr="00016B88" w14:paraId="3B4E27BF" w14:textId="77777777" w:rsidTr="000D253E">
        <w:trPr>
          <w:jc w:val="center"/>
        </w:trPr>
        <w:tc>
          <w:tcPr>
            <w:tcW w:w="900" w:type="dxa"/>
            <w:tcBorders>
              <w:top w:val="nil"/>
              <w:bottom w:val="nil"/>
              <w:right w:val="single" w:sz="4" w:space="0" w:color="auto"/>
            </w:tcBorders>
          </w:tcPr>
          <w:p w14:paraId="3649E1B8" w14:textId="77777777" w:rsidR="00852BF6" w:rsidRPr="00016B88" w:rsidRDefault="00852BF6" w:rsidP="007776F2">
            <w:pPr>
              <w:rPr>
                <w:rFonts w:asciiTheme="minorHAnsi" w:hAnsiTheme="minorHAnsi" w:cstheme="minorHAnsi"/>
                <w:b/>
                <w:bCs/>
                <w:sz w:val="28"/>
                <w:szCs w:val="28"/>
                <w:lang w:val="es-ES_tradnl"/>
              </w:rPr>
            </w:pPr>
            <w:r w:rsidRPr="00016B88">
              <w:rPr>
                <w:rFonts w:asciiTheme="minorHAnsi" w:hAnsiTheme="minorHAnsi" w:cstheme="minorHAnsi"/>
                <w:b/>
                <w:bCs/>
                <w:sz w:val="28"/>
                <w:szCs w:val="28"/>
                <w:lang w:val="es-ES_tradnl"/>
              </w:rPr>
              <w:t>2.1</w:t>
            </w:r>
          </w:p>
        </w:tc>
        <w:tc>
          <w:tcPr>
            <w:tcW w:w="8650" w:type="dxa"/>
            <w:tcBorders>
              <w:top w:val="nil"/>
              <w:left w:val="single" w:sz="4" w:space="0" w:color="auto"/>
              <w:bottom w:val="nil"/>
            </w:tcBorders>
          </w:tcPr>
          <w:p w14:paraId="7EEF3EEE" w14:textId="77777777" w:rsidR="00852BF6" w:rsidRPr="00016B88" w:rsidRDefault="00852BF6" w:rsidP="005E512D">
            <w:pPr>
              <w:pStyle w:val="Heading2"/>
              <w:outlineLvl w:val="1"/>
              <w:rPr>
                <w:lang w:val="es-ES_tradnl"/>
              </w:rPr>
            </w:pPr>
            <w:bookmarkStart w:id="10" w:name="_Toc72753108"/>
            <w:r w:rsidRPr="00016B88">
              <w:rPr>
                <w:lang w:val="es-ES_tradnl"/>
              </w:rPr>
              <w:t xml:space="preserve">Granjas individuales </w:t>
            </w:r>
            <w:bookmarkEnd w:id="10"/>
          </w:p>
        </w:tc>
      </w:tr>
      <w:tr w:rsidR="00852BF6" w:rsidRPr="00016B88" w14:paraId="463A52A7" w14:textId="77777777" w:rsidTr="000D253E">
        <w:trPr>
          <w:jc w:val="center"/>
        </w:trPr>
        <w:tc>
          <w:tcPr>
            <w:tcW w:w="900" w:type="dxa"/>
            <w:tcBorders>
              <w:top w:val="nil"/>
              <w:bottom w:val="single" w:sz="4" w:space="0" w:color="auto"/>
              <w:right w:val="single" w:sz="4" w:space="0" w:color="auto"/>
            </w:tcBorders>
          </w:tcPr>
          <w:p w14:paraId="4057AAD2" w14:textId="77777777" w:rsidR="00852BF6" w:rsidRPr="00016B88" w:rsidRDefault="00852BF6" w:rsidP="007776F2">
            <w:pPr>
              <w:rPr>
                <w:rFonts w:asciiTheme="minorHAnsi" w:hAnsiTheme="minorHAnsi" w:cstheme="minorHAnsi"/>
                <w:lang w:val="es-ES_tradnl"/>
              </w:rPr>
            </w:pPr>
          </w:p>
        </w:tc>
        <w:tc>
          <w:tcPr>
            <w:tcW w:w="8650" w:type="dxa"/>
            <w:tcBorders>
              <w:top w:val="nil"/>
              <w:left w:val="single" w:sz="4" w:space="0" w:color="auto"/>
              <w:bottom w:val="single" w:sz="4" w:space="0" w:color="auto"/>
            </w:tcBorders>
          </w:tcPr>
          <w:p w14:paraId="205DB6CB" w14:textId="77777777" w:rsidR="00852BF6" w:rsidRPr="00016B88" w:rsidRDefault="00852BF6" w:rsidP="007776F2">
            <w:pPr>
              <w:rPr>
                <w:rFonts w:asciiTheme="minorHAnsi" w:hAnsiTheme="minorHAnsi" w:cstheme="minorHAnsi"/>
                <w:b/>
                <w:bCs/>
                <w:lang w:val="es-ES_tradnl"/>
              </w:rPr>
            </w:pPr>
          </w:p>
        </w:tc>
      </w:tr>
      <w:tr w:rsidR="00852BF6" w:rsidRPr="00016B88" w14:paraId="6A760749" w14:textId="77777777" w:rsidTr="000D253E">
        <w:trPr>
          <w:trHeight w:val="683"/>
          <w:jc w:val="center"/>
        </w:trPr>
        <w:tc>
          <w:tcPr>
            <w:tcW w:w="900" w:type="dxa"/>
            <w:tcBorders>
              <w:top w:val="single" w:sz="4" w:space="0" w:color="auto"/>
              <w:bottom w:val="single" w:sz="4" w:space="0" w:color="auto"/>
              <w:right w:val="single" w:sz="4" w:space="0" w:color="auto"/>
            </w:tcBorders>
          </w:tcPr>
          <w:p w14:paraId="4681A064" w14:textId="77777777" w:rsidR="00852BF6" w:rsidRPr="00016B88" w:rsidRDefault="00852BF6" w:rsidP="007776F2">
            <w:pPr>
              <w:rPr>
                <w:rFonts w:asciiTheme="minorHAnsi" w:hAnsiTheme="minorHAnsi" w:cstheme="minorHAnsi"/>
                <w:lang w:val="es-ES_tradnl"/>
              </w:rPr>
            </w:pPr>
            <w:r w:rsidRPr="00016B88">
              <w:rPr>
                <w:rFonts w:asciiTheme="minorHAnsi" w:hAnsiTheme="minorHAnsi" w:cstheme="minorHAnsi"/>
                <w:lang w:val="es-ES_tradnl"/>
              </w:rPr>
              <w:t>2.1.1</w:t>
            </w:r>
          </w:p>
        </w:tc>
        <w:tc>
          <w:tcPr>
            <w:tcW w:w="8650" w:type="dxa"/>
            <w:tcBorders>
              <w:top w:val="single" w:sz="4" w:space="0" w:color="auto"/>
              <w:left w:val="single" w:sz="4" w:space="0" w:color="auto"/>
              <w:bottom w:val="single" w:sz="4" w:space="0" w:color="auto"/>
            </w:tcBorders>
          </w:tcPr>
          <w:p w14:paraId="70AC1626" w14:textId="6429A5BE" w:rsidR="00852BF6" w:rsidRPr="00016B88" w:rsidRDefault="00852BF6" w:rsidP="007776F2">
            <w:pPr>
              <w:rPr>
                <w:rFonts w:asciiTheme="minorHAnsi" w:hAnsiTheme="minorHAnsi" w:cstheme="minorHAnsi"/>
                <w:b/>
                <w:bCs/>
                <w:lang w:val="es-ES_tradnl"/>
              </w:rPr>
            </w:pPr>
            <w:bookmarkStart w:id="11" w:name="_Hlk505323720"/>
            <w:r w:rsidRPr="00016B88">
              <w:rPr>
                <w:rFonts w:asciiTheme="minorHAnsi" w:hAnsiTheme="minorHAnsi" w:cstheme="minorHAnsi"/>
                <w:b/>
                <w:bCs/>
                <w:lang w:val="es-ES_tradnl"/>
              </w:rPr>
              <w:t>Aplicabilidad</w:t>
            </w:r>
          </w:p>
          <w:p w14:paraId="23BED890" w14:textId="77777777" w:rsidR="00852BF6" w:rsidRPr="00016B88" w:rsidRDefault="00852BF6" w:rsidP="007776F2">
            <w:pPr>
              <w:rPr>
                <w:rFonts w:asciiTheme="minorHAnsi" w:hAnsiTheme="minorHAnsi" w:cstheme="minorHAnsi"/>
                <w:b/>
                <w:bCs/>
                <w:lang w:val="es-ES_tradnl"/>
              </w:rPr>
            </w:pPr>
          </w:p>
          <w:p w14:paraId="2690129A" w14:textId="47EA9B6A" w:rsidR="00852BF6" w:rsidRPr="00016B88" w:rsidRDefault="00852BF6" w:rsidP="00C8263E">
            <w:pPr>
              <w:rPr>
                <w:rFonts w:asciiTheme="minorHAnsi" w:hAnsiTheme="minorHAnsi" w:cstheme="minorHAnsi"/>
                <w:lang w:val="es-ES_tradnl"/>
              </w:rPr>
            </w:pPr>
            <w:r w:rsidRPr="00016B88">
              <w:rPr>
                <w:rFonts w:asciiTheme="minorHAnsi" w:hAnsiTheme="minorHAnsi" w:cstheme="minorHAnsi"/>
                <w:b/>
                <w:bCs/>
                <w:lang w:val="es-ES_tradnl"/>
              </w:rPr>
              <w:t xml:space="preserve">Orientación: </w:t>
            </w:r>
            <w:bookmarkEnd w:id="11"/>
          </w:p>
          <w:p w14:paraId="616FAC66" w14:textId="20814A9D" w:rsidR="00852BF6" w:rsidRPr="00016B88" w:rsidRDefault="00852BF6" w:rsidP="00C8263E">
            <w:pPr>
              <w:rPr>
                <w:rFonts w:asciiTheme="minorHAnsi" w:hAnsiTheme="minorHAnsi" w:cstheme="minorHAnsi"/>
                <w:lang w:val="es-ES_tradnl"/>
              </w:rPr>
            </w:pPr>
            <w:r w:rsidRPr="00016B88">
              <w:rPr>
                <w:rFonts w:asciiTheme="minorHAnsi" w:hAnsiTheme="minorHAnsi" w:cstheme="minorHAnsi"/>
                <w:lang w:val="es-ES_tradnl"/>
              </w:rPr>
              <w:t>La diferenciación entre las pequeñas explotaciones en las que conviene que el agricultor reciba la totalidad de la prima y las medianas puede ser fluida y depende de factores como la productividad de la tierra y la situación socioeconómica. En estos casos, la mejor práctica es discutir la situación de antemano y encontrar una solución entre todos los participantes. FairTSA facilitará estas conversaciones.</w:t>
            </w:r>
          </w:p>
          <w:p w14:paraId="312EC631" w14:textId="18F09ACF" w:rsidR="00852BF6" w:rsidRPr="00016B88" w:rsidRDefault="00852BF6" w:rsidP="00C8263E">
            <w:pPr>
              <w:rPr>
                <w:rFonts w:asciiTheme="minorHAnsi" w:hAnsiTheme="minorHAnsi" w:cstheme="minorHAnsi"/>
                <w:lang w:val="es-ES_tradnl"/>
              </w:rPr>
            </w:pPr>
          </w:p>
        </w:tc>
      </w:tr>
      <w:tr w:rsidR="00852BF6" w:rsidRPr="00016B88" w14:paraId="01BC25A5" w14:textId="77777777" w:rsidTr="000D253E">
        <w:trPr>
          <w:jc w:val="center"/>
        </w:trPr>
        <w:tc>
          <w:tcPr>
            <w:tcW w:w="900" w:type="dxa"/>
            <w:tcBorders>
              <w:top w:val="single" w:sz="4" w:space="0" w:color="auto"/>
              <w:bottom w:val="single" w:sz="4" w:space="0" w:color="auto"/>
              <w:right w:val="single" w:sz="4" w:space="0" w:color="auto"/>
            </w:tcBorders>
          </w:tcPr>
          <w:p w14:paraId="4D027248" w14:textId="2AAF96A4" w:rsidR="00852BF6" w:rsidRPr="00016B88" w:rsidRDefault="00852BF6" w:rsidP="007776F2">
            <w:pPr>
              <w:rPr>
                <w:rFonts w:asciiTheme="minorHAnsi" w:hAnsiTheme="minorHAnsi" w:cstheme="minorHAnsi"/>
                <w:lang w:val="es-ES_tradnl"/>
              </w:rPr>
            </w:pPr>
            <w:r w:rsidRPr="00016B88">
              <w:rPr>
                <w:lang w:val="es-ES_tradnl"/>
              </w:rPr>
              <w:br w:type="page"/>
            </w:r>
            <w:r w:rsidRPr="00016B88">
              <w:rPr>
                <w:rFonts w:asciiTheme="minorHAnsi" w:hAnsiTheme="minorHAnsi" w:cstheme="minorHAnsi"/>
                <w:lang w:val="es-ES_tradnl"/>
              </w:rPr>
              <w:t>2.1.2</w:t>
            </w:r>
          </w:p>
        </w:tc>
        <w:tc>
          <w:tcPr>
            <w:tcW w:w="8650" w:type="dxa"/>
            <w:tcBorders>
              <w:top w:val="single" w:sz="4" w:space="0" w:color="auto"/>
              <w:left w:val="single" w:sz="4" w:space="0" w:color="auto"/>
              <w:bottom w:val="single" w:sz="4" w:space="0" w:color="auto"/>
            </w:tcBorders>
          </w:tcPr>
          <w:p w14:paraId="5DE1B1EE" w14:textId="3C1D5A45" w:rsidR="00852BF6" w:rsidRPr="00016B88" w:rsidRDefault="00852BF6" w:rsidP="007776F2">
            <w:pPr>
              <w:rPr>
                <w:rFonts w:asciiTheme="minorHAnsi" w:hAnsiTheme="minorHAnsi" w:cstheme="minorHAnsi"/>
                <w:b/>
                <w:bCs/>
                <w:lang w:val="es-ES_tradnl"/>
              </w:rPr>
            </w:pPr>
            <w:r w:rsidRPr="00016B88">
              <w:rPr>
                <w:rFonts w:asciiTheme="minorHAnsi" w:hAnsiTheme="minorHAnsi" w:cstheme="minorHAnsi"/>
                <w:b/>
                <w:bCs/>
                <w:lang w:val="es-ES_tradnl"/>
              </w:rPr>
              <w:t>Pequeñas explotaciones</w:t>
            </w:r>
          </w:p>
          <w:p w14:paraId="162B31E3" w14:textId="77777777" w:rsidR="00852BF6" w:rsidRPr="00016B88" w:rsidRDefault="00852BF6" w:rsidP="007776F2">
            <w:pPr>
              <w:rPr>
                <w:rFonts w:asciiTheme="minorHAnsi" w:hAnsiTheme="minorHAnsi" w:cstheme="minorHAnsi"/>
                <w:b/>
                <w:bCs/>
                <w:lang w:val="es-ES_tradnl"/>
              </w:rPr>
            </w:pPr>
          </w:p>
          <w:p w14:paraId="2BD85B40" w14:textId="0FBC2EF2" w:rsidR="00852BF6" w:rsidRPr="00016B88" w:rsidRDefault="00852BF6" w:rsidP="007776F2">
            <w:pPr>
              <w:rPr>
                <w:rFonts w:asciiTheme="minorHAnsi" w:hAnsiTheme="minorHAnsi" w:cstheme="minorHAnsi"/>
                <w:b/>
                <w:bCs/>
                <w:lang w:val="es-ES_tradnl"/>
              </w:rPr>
            </w:pPr>
            <w:r w:rsidRPr="00016B88">
              <w:rPr>
                <w:rFonts w:asciiTheme="minorHAnsi" w:hAnsiTheme="minorHAnsi" w:cstheme="minorHAnsi"/>
                <w:b/>
                <w:bCs/>
                <w:lang w:val="es-ES_tradnl"/>
              </w:rPr>
              <w:t>Orientación:</w:t>
            </w:r>
          </w:p>
          <w:p w14:paraId="2B5FF580" w14:textId="4B5DD15B" w:rsidR="00852BF6" w:rsidRPr="00016B88" w:rsidRDefault="00852BF6" w:rsidP="007776F2">
            <w:pPr>
              <w:rPr>
                <w:rFonts w:asciiTheme="minorHAnsi" w:hAnsiTheme="minorHAnsi" w:cstheme="minorHAnsi"/>
                <w:lang w:val="es-ES_tradnl"/>
              </w:rPr>
            </w:pPr>
            <w:r w:rsidRPr="00016B88">
              <w:rPr>
                <w:rFonts w:asciiTheme="minorHAnsi" w:hAnsiTheme="minorHAnsi" w:cstheme="minorHAnsi"/>
                <w:lang w:val="es-ES_tradnl"/>
              </w:rPr>
              <w:t>Ver 2.1.1</w:t>
            </w:r>
          </w:p>
          <w:p w14:paraId="57CA2A0D" w14:textId="77777777" w:rsidR="00852BF6" w:rsidRPr="00016B88" w:rsidRDefault="00852BF6" w:rsidP="004E59B4">
            <w:pPr>
              <w:rPr>
                <w:rFonts w:asciiTheme="minorHAnsi" w:hAnsiTheme="minorHAnsi" w:cstheme="minorHAnsi"/>
                <w:lang w:val="es-ES_tradnl"/>
              </w:rPr>
            </w:pPr>
          </w:p>
        </w:tc>
      </w:tr>
      <w:tr w:rsidR="00852BF6" w:rsidRPr="00016B88" w14:paraId="659A2ECC" w14:textId="77777777" w:rsidTr="000D253E">
        <w:trPr>
          <w:jc w:val="center"/>
        </w:trPr>
        <w:tc>
          <w:tcPr>
            <w:tcW w:w="900" w:type="dxa"/>
            <w:tcBorders>
              <w:top w:val="single" w:sz="4" w:space="0" w:color="auto"/>
              <w:bottom w:val="nil"/>
              <w:right w:val="single" w:sz="4" w:space="0" w:color="auto"/>
            </w:tcBorders>
          </w:tcPr>
          <w:p w14:paraId="233C352C" w14:textId="77777777" w:rsidR="00852BF6" w:rsidRPr="00016B88" w:rsidRDefault="00852BF6" w:rsidP="007776F2">
            <w:pPr>
              <w:rPr>
                <w:rFonts w:asciiTheme="minorHAnsi" w:hAnsiTheme="minorHAnsi" w:cstheme="minorHAnsi"/>
                <w:b/>
                <w:bCs/>
                <w:sz w:val="28"/>
                <w:szCs w:val="28"/>
                <w:lang w:val="es-ES_tradnl"/>
              </w:rPr>
            </w:pPr>
          </w:p>
        </w:tc>
        <w:tc>
          <w:tcPr>
            <w:tcW w:w="8650" w:type="dxa"/>
            <w:tcBorders>
              <w:top w:val="single" w:sz="4" w:space="0" w:color="auto"/>
              <w:left w:val="single" w:sz="4" w:space="0" w:color="auto"/>
              <w:bottom w:val="nil"/>
            </w:tcBorders>
          </w:tcPr>
          <w:p w14:paraId="79D11832" w14:textId="77777777" w:rsidR="00852BF6" w:rsidRPr="00016B88" w:rsidRDefault="00852BF6" w:rsidP="007776F2">
            <w:pPr>
              <w:pStyle w:val="Heading3"/>
              <w:outlineLvl w:val="2"/>
              <w:rPr>
                <w:rFonts w:asciiTheme="minorHAnsi" w:hAnsiTheme="minorHAnsi" w:cstheme="minorHAnsi"/>
                <w:bCs/>
                <w:sz w:val="28"/>
                <w:szCs w:val="28"/>
                <w:lang w:val="es-ES_tradnl"/>
              </w:rPr>
            </w:pPr>
          </w:p>
        </w:tc>
      </w:tr>
      <w:tr w:rsidR="00852BF6" w:rsidRPr="00016B88" w14:paraId="240C9A1D" w14:textId="77777777" w:rsidTr="000D253E">
        <w:trPr>
          <w:jc w:val="center"/>
        </w:trPr>
        <w:tc>
          <w:tcPr>
            <w:tcW w:w="900" w:type="dxa"/>
            <w:tcBorders>
              <w:top w:val="nil"/>
              <w:bottom w:val="nil"/>
              <w:right w:val="single" w:sz="4" w:space="0" w:color="auto"/>
            </w:tcBorders>
          </w:tcPr>
          <w:p w14:paraId="6363B243" w14:textId="665A67AF" w:rsidR="00852BF6" w:rsidRPr="00016B88" w:rsidRDefault="00852BF6" w:rsidP="007776F2">
            <w:pPr>
              <w:rPr>
                <w:rFonts w:asciiTheme="minorHAnsi" w:hAnsiTheme="minorHAnsi" w:cstheme="minorHAnsi"/>
                <w:b/>
                <w:bCs/>
                <w:sz w:val="28"/>
                <w:szCs w:val="28"/>
                <w:lang w:val="es-ES_tradnl"/>
              </w:rPr>
            </w:pPr>
            <w:r w:rsidRPr="00016B88">
              <w:rPr>
                <w:rFonts w:asciiTheme="minorHAnsi" w:hAnsiTheme="minorHAnsi" w:cstheme="minorHAnsi"/>
                <w:b/>
                <w:bCs/>
                <w:sz w:val="28"/>
                <w:szCs w:val="28"/>
                <w:lang w:val="es-ES_tradnl"/>
              </w:rPr>
              <w:t>2.2</w:t>
            </w:r>
          </w:p>
        </w:tc>
        <w:tc>
          <w:tcPr>
            <w:tcW w:w="8650" w:type="dxa"/>
            <w:tcBorders>
              <w:top w:val="nil"/>
              <w:left w:val="single" w:sz="4" w:space="0" w:color="auto"/>
              <w:bottom w:val="nil"/>
            </w:tcBorders>
          </w:tcPr>
          <w:p w14:paraId="7D50E921" w14:textId="5251FD0C" w:rsidR="00852BF6" w:rsidRPr="00016B88" w:rsidRDefault="00852BF6" w:rsidP="005E512D">
            <w:pPr>
              <w:pStyle w:val="Heading2"/>
              <w:outlineLvl w:val="1"/>
              <w:rPr>
                <w:lang w:val="es-ES_tradnl"/>
              </w:rPr>
            </w:pPr>
            <w:bookmarkStart w:id="12" w:name="_Toc72753109"/>
            <w:r w:rsidRPr="00016B88">
              <w:rPr>
                <w:lang w:val="es-ES_tradnl"/>
              </w:rPr>
              <w:t>Grupo</w:t>
            </w:r>
            <w:r w:rsidR="007669BF" w:rsidRPr="00016B88">
              <w:rPr>
                <w:lang w:val="es-ES_tradnl"/>
              </w:rPr>
              <w:t>s de productores - Sistemas de Control I</w:t>
            </w:r>
            <w:r w:rsidRPr="00016B88">
              <w:rPr>
                <w:lang w:val="es-ES_tradnl"/>
              </w:rPr>
              <w:t xml:space="preserve">nterno </w:t>
            </w:r>
            <w:bookmarkEnd w:id="12"/>
          </w:p>
        </w:tc>
      </w:tr>
      <w:tr w:rsidR="00852BF6" w:rsidRPr="00016B88" w14:paraId="5C57EC57" w14:textId="77777777" w:rsidTr="000D253E">
        <w:trPr>
          <w:jc w:val="center"/>
        </w:trPr>
        <w:tc>
          <w:tcPr>
            <w:tcW w:w="900" w:type="dxa"/>
            <w:tcBorders>
              <w:top w:val="nil"/>
              <w:bottom w:val="single" w:sz="4" w:space="0" w:color="auto"/>
              <w:right w:val="single" w:sz="4" w:space="0" w:color="auto"/>
            </w:tcBorders>
          </w:tcPr>
          <w:p w14:paraId="52FE2B93" w14:textId="77777777" w:rsidR="00852BF6" w:rsidRPr="00016B88" w:rsidRDefault="00852BF6" w:rsidP="007776F2">
            <w:pPr>
              <w:rPr>
                <w:rFonts w:asciiTheme="minorHAnsi" w:hAnsiTheme="minorHAnsi" w:cstheme="minorHAnsi"/>
                <w:b/>
                <w:bCs/>
                <w:sz w:val="28"/>
                <w:szCs w:val="28"/>
                <w:lang w:val="es-ES_tradnl"/>
              </w:rPr>
            </w:pPr>
          </w:p>
        </w:tc>
        <w:tc>
          <w:tcPr>
            <w:tcW w:w="8650" w:type="dxa"/>
            <w:tcBorders>
              <w:top w:val="nil"/>
              <w:left w:val="single" w:sz="4" w:space="0" w:color="auto"/>
              <w:bottom w:val="single" w:sz="4" w:space="0" w:color="auto"/>
            </w:tcBorders>
          </w:tcPr>
          <w:p w14:paraId="0C816DA4" w14:textId="77777777" w:rsidR="00852BF6" w:rsidRPr="00016B88" w:rsidRDefault="00852BF6" w:rsidP="007776F2">
            <w:pPr>
              <w:pStyle w:val="Heading3"/>
              <w:outlineLvl w:val="2"/>
              <w:rPr>
                <w:rFonts w:asciiTheme="minorHAnsi" w:hAnsiTheme="minorHAnsi" w:cstheme="minorHAnsi"/>
                <w:bCs/>
                <w:sz w:val="28"/>
                <w:szCs w:val="28"/>
                <w:lang w:val="es-ES_tradnl"/>
              </w:rPr>
            </w:pPr>
          </w:p>
        </w:tc>
      </w:tr>
      <w:tr w:rsidR="00852BF6" w:rsidRPr="00016B88" w14:paraId="7E8074A4" w14:textId="77777777" w:rsidTr="000D253E">
        <w:trPr>
          <w:jc w:val="center"/>
        </w:trPr>
        <w:tc>
          <w:tcPr>
            <w:tcW w:w="900" w:type="dxa"/>
            <w:tcBorders>
              <w:top w:val="single" w:sz="4" w:space="0" w:color="auto"/>
              <w:bottom w:val="single" w:sz="4" w:space="0" w:color="auto"/>
              <w:right w:val="single" w:sz="4" w:space="0" w:color="auto"/>
            </w:tcBorders>
          </w:tcPr>
          <w:p w14:paraId="12811F95" w14:textId="77777777" w:rsidR="00852BF6" w:rsidRPr="00016B88" w:rsidRDefault="00852BF6" w:rsidP="007776F2">
            <w:pPr>
              <w:rPr>
                <w:rFonts w:asciiTheme="minorHAnsi" w:hAnsiTheme="minorHAnsi" w:cstheme="minorHAnsi"/>
                <w:lang w:val="es-ES_tradnl"/>
              </w:rPr>
            </w:pPr>
            <w:r w:rsidRPr="00016B88">
              <w:rPr>
                <w:rFonts w:asciiTheme="minorHAnsi" w:hAnsiTheme="minorHAnsi" w:cstheme="minorHAnsi"/>
                <w:lang w:val="es-ES_tradnl"/>
              </w:rPr>
              <w:t>2.2.1</w:t>
            </w:r>
          </w:p>
        </w:tc>
        <w:tc>
          <w:tcPr>
            <w:tcW w:w="8650" w:type="dxa"/>
            <w:tcBorders>
              <w:top w:val="single" w:sz="4" w:space="0" w:color="auto"/>
              <w:left w:val="single" w:sz="4" w:space="0" w:color="auto"/>
              <w:bottom w:val="single" w:sz="4" w:space="0" w:color="auto"/>
            </w:tcBorders>
          </w:tcPr>
          <w:p w14:paraId="3F4981D1" w14:textId="36F92F6B" w:rsidR="00852BF6" w:rsidRPr="00016B88" w:rsidRDefault="007669BF" w:rsidP="007776F2">
            <w:pPr>
              <w:rPr>
                <w:rFonts w:asciiTheme="minorHAnsi" w:hAnsiTheme="minorHAnsi" w:cstheme="minorHAnsi"/>
                <w:b/>
                <w:bCs/>
                <w:lang w:val="es-ES_tradnl"/>
              </w:rPr>
            </w:pPr>
            <w:r w:rsidRPr="00016B88">
              <w:rPr>
                <w:rFonts w:asciiTheme="minorHAnsi" w:hAnsiTheme="minorHAnsi" w:cstheme="minorHAnsi"/>
                <w:b/>
                <w:bCs/>
                <w:lang w:val="es-ES_tradnl"/>
              </w:rPr>
              <w:t>Requisitos del Sistema de Control I</w:t>
            </w:r>
            <w:r w:rsidR="00852BF6" w:rsidRPr="00016B88">
              <w:rPr>
                <w:rFonts w:asciiTheme="minorHAnsi" w:hAnsiTheme="minorHAnsi" w:cstheme="minorHAnsi"/>
                <w:b/>
                <w:bCs/>
                <w:lang w:val="es-ES_tradnl"/>
              </w:rPr>
              <w:t>nterno</w:t>
            </w:r>
          </w:p>
          <w:p w14:paraId="3C09BEB2" w14:textId="77777777" w:rsidR="00852BF6" w:rsidRPr="00016B88" w:rsidRDefault="00852BF6" w:rsidP="007776F2">
            <w:pPr>
              <w:rPr>
                <w:rFonts w:asciiTheme="minorHAnsi" w:hAnsiTheme="minorHAnsi" w:cstheme="minorHAnsi"/>
                <w:b/>
                <w:bCs/>
                <w:lang w:val="es-ES_tradnl"/>
              </w:rPr>
            </w:pPr>
          </w:p>
          <w:p w14:paraId="4AA116AA" w14:textId="6A5E532B" w:rsidR="00852BF6" w:rsidRPr="00016B88" w:rsidRDefault="00852BF6" w:rsidP="007776F2">
            <w:pPr>
              <w:rPr>
                <w:rFonts w:asciiTheme="minorHAnsi" w:hAnsiTheme="minorHAnsi" w:cstheme="minorHAnsi"/>
                <w:b/>
                <w:bCs/>
                <w:lang w:val="es-ES_tradnl"/>
              </w:rPr>
            </w:pPr>
            <w:r w:rsidRPr="00016B88">
              <w:rPr>
                <w:rFonts w:asciiTheme="minorHAnsi" w:hAnsiTheme="minorHAnsi" w:cstheme="minorHAnsi"/>
                <w:b/>
                <w:bCs/>
                <w:lang w:val="es-ES_tradnl"/>
              </w:rPr>
              <w:t>Orientación:</w:t>
            </w:r>
          </w:p>
          <w:p w14:paraId="11CB1104" w14:textId="3FA9784E" w:rsidR="00852BF6" w:rsidRPr="00016B88" w:rsidRDefault="00852BF6" w:rsidP="007776F2">
            <w:pPr>
              <w:rPr>
                <w:rFonts w:asciiTheme="minorHAnsi" w:hAnsiTheme="minorHAnsi" w:cstheme="minorHAnsi"/>
                <w:b/>
                <w:bCs/>
                <w:lang w:val="es-ES_tradnl"/>
              </w:rPr>
            </w:pPr>
            <w:r w:rsidRPr="00016B88">
              <w:rPr>
                <w:rFonts w:asciiTheme="minorHAnsi" w:hAnsiTheme="minorHAnsi" w:cstheme="minorHAnsi"/>
                <w:lang w:val="es-ES_tradnl"/>
              </w:rPr>
              <w:t>Ver 1.1.9</w:t>
            </w:r>
          </w:p>
          <w:p w14:paraId="0B776593" w14:textId="77777777" w:rsidR="00852BF6" w:rsidRPr="00016B88" w:rsidRDefault="00852BF6" w:rsidP="004E59B4">
            <w:pPr>
              <w:rPr>
                <w:rFonts w:asciiTheme="minorHAnsi" w:hAnsiTheme="minorHAnsi" w:cstheme="minorHAnsi"/>
                <w:b/>
                <w:sz w:val="28"/>
                <w:szCs w:val="28"/>
                <w:lang w:val="es-ES_tradnl"/>
              </w:rPr>
            </w:pPr>
          </w:p>
        </w:tc>
      </w:tr>
      <w:tr w:rsidR="00852BF6" w:rsidRPr="00016B88" w14:paraId="4EE06D8C" w14:textId="77777777" w:rsidTr="000D253E">
        <w:trPr>
          <w:jc w:val="center"/>
        </w:trPr>
        <w:tc>
          <w:tcPr>
            <w:tcW w:w="900" w:type="dxa"/>
            <w:tcBorders>
              <w:top w:val="single" w:sz="4" w:space="0" w:color="auto"/>
              <w:bottom w:val="single" w:sz="4" w:space="0" w:color="auto"/>
              <w:right w:val="single" w:sz="4" w:space="0" w:color="auto"/>
            </w:tcBorders>
          </w:tcPr>
          <w:p w14:paraId="2107B948" w14:textId="77777777" w:rsidR="00852BF6" w:rsidRPr="00016B88" w:rsidRDefault="00852BF6" w:rsidP="007776F2">
            <w:pPr>
              <w:rPr>
                <w:rFonts w:asciiTheme="minorHAnsi" w:hAnsiTheme="minorHAnsi" w:cstheme="minorHAnsi"/>
                <w:lang w:val="es-ES_tradnl"/>
              </w:rPr>
            </w:pPr>
            <w:r w:rsidRPr="00016B88">
              <w:rPr>
                <w:rFonts w:asciiTheme="minorHAnsi" w:hAnsiTheme="minorHAnsi" w:cstheme="minorHAnsi"/>
                <w:lang w:val="es-ES_tradnl"/>
              </w:rPr>
              <w:t>2.2.2</w:t>
            </w:r>
          </w:p>
        </w:tc>
        <w:tc>
          <w:tcPr>
            <w:tcW w:w="8650" w:type="dxa"/>
            <w:tcBorders>
              <w:top w:val="single" w:sz="4" w:space="0" w:color="auto"/>
              <w:left w:val="single" w:sz="4" w:space="0" w:color="auto"/>
              <w:bottom w:val="single" w:sz="4" w:space="0" w:color="auto"/>
            </w:tcBorders>
          </w:tcPr>
          <w:p w14:paraId="5CEFAB16" w14:textId="2A61DF1E" w:rsidR="00852BF6" w:rsidRPr="00016B88" w:rsidRDefault="00852BF6" w:rsidP="00EC71F3">
            <w:pPr>
              <w:rPr>
                <w:rFonts w:asciiTheme="minorHAnsi" w:hAnsiTheme="minorHAnsi" w:cstheme="minorHAnsi"/>
                <w:b/>
                <w:bCs/>
                <w:lang w:val="es-ES_tradnl"/>
              </w:rPr>
            </w:pPr>
            <w:r w:rsidRPr="00016B88">
              <w:rPr>
                <w:rFonts w:asciiTheme="minorHAnsi" w:hAnsiTheme="minorHAnsi" w:cstheme="minorHAnsi"/>
                <w:b/>
                <w:bCs/>
                <w:lang w:val="es-ES_tradnl"/>
              </w:rPr>
              <w:t>Elementos necesarios del sistema de control interno</w:t>
            </w:r>
          </w:p>
          <w:p w14:paraId="565B9560" w14:textId="77777777" w:rsidR="00852BF6" w:rsidRPr="00016B88" w:rsidRDefault="00852BF6" w:rsidP="00EC71F3">
            <w:pPr>
              <w:rPr>
                <w:rFonts w:asciiTheme="minorHAnsi" w:hAnsiTheme="minorHAnsi" w:cstheme="minorHAnsi"/>
                <w:b/>
                <w:bCs/>
                <w:lang w:val="es-ES_tradnl"/>
              </w:rPr>
            </w:pPr>
          </w:p>
          <w:p w14:paraId="69B2644A" w14:textId="3ADA28EC" w:rsidR="00852BF6" w:rsidRPr="00016B88" w:rsidRDefault="00852BF6" w:rsidP="00EC71F3">
            <w:pPr>
              <w:rPr>
                <w:rFonts w:asciiTheme="minorHAnsi" w:hAnsiTheme="minorHAnsi" w:cstheme="minorHAnsi"/>
                <w:b/>
                <w:bCs/>
                <w:sz w:val="28"/>
                <w:szCs w:val="28"/>
                <w:lang w:val="es-ES_tradnl"/>
              </w:rPr>
            </w:pPr>
            <w:r w:rsidRPr="00016B88">
              <w:rPr>
                <w:rFonts w:asciiTheme="minorHAnsi" w:hAnsiTheme="minorHAnsi" w:cstheme="minorHAnsi"/>
                <w:b/>
                <w:bCs/>
                <w:lang w:val="es-ES_tradnl"/>
              </w:rPr>
              <w:t>Sin orientación</w:t>
            </w:r>
          </w:p>
          <w:p w14:paraId="7BBE4EC2" w14:textId="77777777" w:rsidR="00852BF6" w:rsidRPr="00016B88" w:rsidRDefault="00852BF6" w:rsidP="007776F2">
            <w:pPr>
              <w:pStyle w:val="ListParagraph"/>
              <w:rPr>
                <w:rFonts w:asciiTheme="minorHAnsi" w:hAnsiTheme="minorHAnsi" w:cstheme="minorHAnsi"/>
                <w:b/>
                <w:sz w:val="28"/>
                <w:szCs w:val="28"/>
                <w:lang w:val="es-ES_tradnl"/>
              </w:rPr>
            </w:pPr>
          </w:p>
        </w:tc>
      </w:tr>
      <w:tr w:rsidR="00852BF6" w:rsidRPr="00016B88" w14:paraId="3B3E75D0" w14:textId="77777777" w:rsidTr="000D253E">
        <w:tblPrEx>
          <w:jc w:val="left"/>
        </w:tblPrEx>
        <w:tc>
          <w:tcPr>
            <w:tcW w:w="900" w:type="dxa"/>
            <w:tcBorders>
              <w:top w:val="single" w:sz="4" w:space="0" w:color="auto"/>
              <w:bottom w:val="nil"/>
              <w:right w:val="single" w:sz="4" w:space="0" w:color="auto"/>
            </w:tcBorders>
          </w:tcPr>
          <w:p w14:paraId="12D7847B" w14:textId="0E0BD879" w:rsidR="00852BF6" w:rsidRPr="00016B88" w:rsidRDefault="00852BF6" w:rsidP="007776F2">
            <w:pPr>
              <w:rPr>
                <w:rFonts w:asciiTheme="minorHAnsi" w:hAnsiTheme="minorHAnsi" w:cstheme="minorHAnsi"/>
                <w:b/>
                <w:bCs/>
                <w:sz w:val="28"/>
                <w:szCs w:val="28"/>
                <w:lang w:val="es-ES_tradnl"/>
              </w:rPr>
            </w:pPr>
          </w:p>
        </w:tc>
        <w:tc>
          <w:tcPr>
            <w:tcW w:w="8650" w:type="dxa"/>
            <w:tcBorders>
              <w:top w:val="single" w:sz="4" w:space="0" w:color="auto"/>
              <w:left w:val="single" w:sz="4" w:space="0" w:color="auto"/>
              <w:bottom w:val="nil"/>
            </w:tcBorders>
          </w:tcPr>
          <w:p w14:paraId="7821942D" w14:textId="77777777" w:rsidR="00852BF6" w:rsidRPr="00016B88" w:rsidRDefault="00852BF6" w:rsidP="007776F2">
            <w:pPr>
              <w:pStyle w:val="Heading2"/>
              <w:spacing w:before="0"/>
              <w:outlineLvl w:val="1"/>
              <w:rPr>
                <w:rFonts w:cstheme="minorHAnsi"/>
                <w:b w:val="0"/>
                <w:lang w:val="es-ES_tradnl"/>
              </w:rPr>
            </w:pPr>
          </w:p>
        </w:tc>
      </w:tr>
      <w:tr w:rsidR="00852BF6" w:rsidRPr="00016B88" w14:paraId="1180EA5D" w14:textId="77777777" w:rsidTr="000D253E">
        <w:tblPrEx>
          <w:jc w:val="left"/>
        </w:tblPrEx>
        <w:tc>
          <w:tcPr>
            <w:tcW w:w="900" w:type="dxa"/>
            <w:tcBorders>
              <w:top w:val="nil"/>
              <w:bottom w:val="nil"/>
              <w:right w:val="single" w:sz="4" w:space="0" w:color="auto"/>
            </w:tcBorders>
          </w:tcPr>
          <w:p w14:paraId="663A82F4" w14:textId="77777777" w:rsidR="00852BF6" w:rsidRPr="00016B88" w:rsidRDefault="00852BF6" w:rsidP="007776F2">
            <w:pPr>
              <w:rPr>
                <w:rFonts w:asciiTheme="minorHAnsi" w:hAnsiTheme="minorHAnsi" w:cstheme="minorHAnsi"/>
                <w:b/>
                <w:bCs/>
                <w:sz w:val="28"/>
                <w:szCs w:val="28"/>
                <w:lang w:val="es-ES_tradnl"/>
              </w:rPr>
            </w:pPr>
            <w:r w:rsidRPr="00016B88">
              <w:rPr>
                <w:rFonts w:asciiTheme="minorHAnsi" w:hAnsiTheme="minorHAnsi" w:cstheme="minorHAnsi"/>
                <w:b/>
                <w:bCs/>
                <w:sz w:val="28"/>
                <w:szCs w:val="28"/>
                <w:lang w:val="es-ES_tradnl"/>
              </w:rPr>
              <w:t>2.3</w:t>
            </w:r>
          </w:p>
        </w:tc>
        <w:tc>
          <w:tcPr>
            <w:tcW w:w="8650" w:type="dxa"/>
            <w:tcBorders>
              <w:top w:val="nil"/>
              <w:left w:val="single" w:sz="4" w:space="0" w:color="auto"/>
              <w:bottom w:val="nil"/>
            </w:tcBorders>
          </w:tcPr>
          <w:p w14:paraId="483417C6" w14:textId="77777777" w:rsidR="00852BF6" w:rsidRPr="00016B88" w:rsidRDefault="00852BF6" w:rsidP="005E512D">
            <w:pPr>
              <w:pStyle w:val="Heading2"/>
              <w:outlineLvl w:val="1"/>
              <w:rPr>
                <w:lang w:val="es-ES_tradnl"/>
              </w:rPr>
            </w:pPr>
            <w:bookmarkStart w:id="13" w:name="_Toc508959064"/>
            <w:bookmarkStart w:id="14" w:name="_Toc72753110"/>
            <w:r w:rsidRPr="00016B88">
              <w:rPr>
                <w:lang w:val="es-ES_tradnl"/>
              </w:rPr>
              <w:t>Grupos de productores</w:t>
            </w:r>
            <w:bookmarkEnd w:id="13"/>
            <w:r w:rsidRPr="00016B88">
              <w:rPr>
                <w:lang w:val="es-ES_tradnl"/>
              </w:rPr>
              <w:t xml:space="preserve"> - Cooperativas y asociaciones </w:t>
            </w:r>
            <w:bookmarkEnd w:id="14"/>
          </w:p>
        </w:tc>
      </w:tr>
      <w:tr w:rsidR="00852BF6" w:rsidRPr="00016B88" w14:paraId="0886C1C4" w14:textId="77777777" w:rsidTr="000D253E">
        <w:tblPrEx>
          <w:jc w:val="left"/>
        </w:tblPrEx>
        <w:tc>
          <w:tcPr>
            <w:tcW w:w="900" w:type="dxa"/>
            <w:tcBorders>
              <w:top w:val="nil"/>
              <w:right w:val="single" w:sz="4" w:space="0" w:color="auto"/>
            </w:tcBorders>
          </w:tcPr>
          <w:p w14:paraId="19ABA6B0" w14:textId="77777777" w:rsidR="00852BF6" w:rsidRPr="00016B88" w:rsidRDefault="00852BF6" w:rsidP="007776F2">
            <w:pPr>
              <w:rPr>
                <w:rFonts w:asciiTheme="minorHAnsi" w:hAnsiTheme="minorHAnsi" w:cstheme="minorHAnsi"/>
                <w:sz w:val="28"/>
                <w:szCs w:val="28"/>
                <w:lang w:val="es-ES_tradnl"/>
              </w:rPr>
            </w:pPr>
          </w:p>
        </w:tc>
        <w:tc>
          <w:tcPr>
            <w:tcW w:w="8650" w:type="dxa"/>
            <w:tcBorders>
              <w:top w:val="nil"/>
              <w:left w:val="single" w:sz="4" w:space="0" w:color="auto"/>
            </w:tcBorders>
          </w:tcPr>
          <w:p w14:paraId="01D2A168" w14:textId="77777777" w:rsidR="00852BF6" w:rsidRPr="00016B88" w:rsidRDefault="00852BF6" w:rsidP="007776F2">
            <w:pPr>
              <w:pStyle w:val="Heading2"/>
              <w:spacing w:before="0"/>
              <w:outlineLvl w:val="1"/>
              <w:rPr>
                <w:rFonts w:cstheme="minorHAnsi"/>
                <w:lang w:val="es-ES_tradnl"/>
              </w:rPr>
            </w:pPr>
          </w:p>
        </w:tc>
      </w:tr>
      <w:tr w:rsidR="00852BF6" w:rsidRPr="00016B88" w14:paraId="4F731E8A" w14:textId="77777777" w:rsidTr="000D253E">
        <w:tblPrEx>
          <w:jc w:val="left"/>
        </w:tblPrEx>
        <w:tc>
          <w:tcPr>
            <w:tcW w:w="900" w:type="dxa"/>
          </w:tcPr>
          <w:p w14:paraId="0B6AB387" w14:textId="77777777" w:rsidR="00852BF6" w:rsidRPr="00016B88" w:rsidRDefault="00852BF6" w:rsidP="007776F2">
            <w:pPr>
              <w:rPr>
                <w:rFonts w:asciiTheme="minorHAnsi" w:hAnsiTheme="minorHAnsi" w:cstheme="minorHAnsi"/>
                <w:lang w:val="es-ES_tradnl"/>
              </w:rPr>
            </w:pPr>
            <w:r w:rsidRPr="00016B88">
              <w:rPr>
                <w:rFonts w:asciiTheme="minorHAnsi" w:hAnsiTheme="minorHAnsi" w:cstheme="minorHAnsi"/>
                <w:lang w:val="es-ES_tradnl"/>
              </w:rPr>
              <w:t>2.3.2</w:t>
            </w:r>
          </w:p>
        </w:tc>
        <w:tc>
          <w:tcPr>
            <w:tcW w:w="8650" w:type="dxa"/>
          </w:tcPr>
          <w:p w14:paraId="244D15FF" w14:textId="77777777" w:rsidR="00852BF6" w:rsidRPr="00016B88" w:rsidRDefault="00852BF6" w:rsidP="007776F2">
            <w:pPr>
              <w:pStyle w:val="Heading3"/>
              <w:outlineLvl w:val="2"/>
              <w:rPr>
                <w:rFonts w:asciiTheme="minorHAnsi" w:hAnsiTheme="minorHAnsi" w:cstheme="minorHAnsi"/>
                <w:b w:val="0"/>
                <w:lang w:val="es-ES_tradnl"/>
              </w:rPr>
            </w:pPr>
            <w:r w:rsidRPr="00016B88">
              <w:rPr>
                <w:rFonts w:asciiTheme="minorHAnsi" w:hAnsiTheme="minorHAnsi" w:cstheme="minorHAnsi"/>
                <w:lang w:val="es-ES_tradnl"/>
              </w:rPr>
              <w:t>Estructura democrática y derecho de voto</w:t>
            </w:r>
          </w:p>
          <w:p w14:paraId="3C51AC02" w14:textId="77777777" w:rsidR="00852BF6" w:rsidRPr="00016B88" w:rsidRDefault="00852BF6" w:rsidP="007776F2">
            <w:pPr>
              <w:rPr>
                <w:rFonts w:asciiTheme="minorHAnsi" w:hAnsiTheme="minorHAnsi" w:cstheme="minorHAnsi"/>
                <w:lang w:val="es-ES_tradnl"/>
              </w:rPr>
            </w:pPr>
          </w:p>
          <w:p w14:paraId="27BB668A" w14:textId="1D1ACD6B" w:rsidR="00852BF6" w:rsidRPr="00016B88" w:rsidRDefault="00852BF6" w:rsidP="007776F2">
            <w:pPr>
              <w:rPr>
                <w:rFonts w:asciiTheme="minorHAnsi" w:hAnsiTheme="minorHAnsi" w:cstheme="minorHAnsi"/>
                <w:lang w:val="es-ES_tradnl"/>
              </w:rPr>
            </w:pPr>
            <w:r w:rsidRPr="00016B88">
              <w:rPr>
                <w:rFonts w:asciiTheme="minorHAnsi" w:hAnsiTheme="minorHAnsi" w:cstheme="minorHAnsi"/>
                <w:b/>
                <w:bCs/>
                <w:lang w:val="es-ES_tradnl"/>
              </w:rPr>
              <w:t>Orientación:</w:t>
            </w:r>
          </w:p>
          <w:p w14:paraId="2722A6BE" w14:textId="268C95F8" w:rsidR="00852BF6" w:rsidRPr="00016B88" w:rsidRDefault="00852BF6" w:rsidP="007776F2">
            <w:pPr>
              <w:rPr>
                <w:rFonts w:asciiTheme="minorHAnsi" w:hAnsiTheme="minorHAnsi" w:cstheme="minorHAnsi"/>
                <w:lang w:val="es-ES_tradnl"/>
              </w:rPr>
            </w:pPr>
            <w:r w:rsidRPr="00016B88">
              <w:rPr>
                <w:rFonts w:asciiTheme="minorHAnsi" w:hAnsiTheme="minorHAnsi" w:cstheme="minorHAnsi"/>
                <w:lang w:val="es-ES_tradnl"/>
              </w:rPr>
              <w:t xml:space="preserve">En el caso de cooperativas muy pequeñas o de reciente creación, la CCA puede conceder un tiempo de transición en el que todos los </w:t>
            </w:r>
            <w:r w:rsidR="007669BF" w:rsidRPr="00016B88">
              <w:rPr>
                <w:rFonts w:asciiTheme="minorHAnsi" w:hAnsiTheme="minorHAnsi" w:cstheme="minorHAnsi"/>
                <w:lang w:val="es-ES_tradnl"/>
              </w:rPr>
              <w:t>requisitos deben cumplirse</w:t>
            </w:r>
            <w:r w:rsidRPr="00016B88">
              <w:rPr>
                <w:rFonts w:asciiTheme="minorHAnsi" w:hAnsiTheme="minorHAnsi" w:cstheme="minorHAnsi"/>
                <w:lang w:val="es-ES_tradnl"/>
              </w:rPr>
              <w:t>. El tiempo de transición no puede ser superior a 2 años.</w:t>
            </w:r>
          </w:p>
          <w:p w14:paraId="5216CAE9" w14:textId="77777777" w:rsidR="00852BF6" w:rsidRPr="00016B88" w:rsidRDefault="00852BF6" w:rsidP="004E59B4">
            <w:pPr>
              <w:rPr>
                <w:rFonts w:asciiTheme="minorHAnsi" w:hAnsiTheme="minorHAnsi" w:cstheme="minorHAnsi"/>
                <w:b/>
                <w:lang w:val="es-ES_tradnl"/>
              </w:rPr>
            </w:pPr>
          </w:p>
        </w:tc>
      </w:tr>
      <w:tr w:rsidR="00852BF6" w:rsidRPr="00016B88" w14:paraId="2AE34BE7" w14:textId="77777777" w:rsidTr="000D253E">
        <w:tblPrEx>
          <w:jc w:val="left"/>
        </w:tblPrEx>
        <w:tc>
          <w:tcPr>
            <w:tcW w:w="900" w:type="dxa"/>
          </w:tcPr>
          <w:p w14:paraId="0E67826E" w14:textId="678CFD31" w:rsidR="00852BF6" w:rsidRPr="00016B88" w:rsidRDefault="00852BF6" w:rsidP="007776F2">
            <w:pPr>
              <w:rPr>
                <w:rFonts w:asciiTheme="minorHAnsi" w:hAnsiTheme="minorHAnsi" w:cstheme="minorHAnsi"/>
                <w:lang w:val="es-ES_tradnl"/>
              </w:rPr>
            </w:pPr>
            <w:r w:rsidRPr="00016B88">
              <w:rPr>
                <w:rFonts w:asciiTheme="minorHAnsi" w:hAnsiTheme="minorHAnsi" w:cstheme="minorHAnsi"/>
                <w:lang w:val="es-ES_tradnl"/>
              </w:rPr>
              <w:t>2.3.3</w:t>
            </w:r>
          </w:p>
        </w:tc>
        <w:tc>
          <w:tcPr>
            <w:tcW w:w="8650" w:type="dxa"/>
          </w:tcPr>
          <w:p w14:paraId="0418A688" w14:textId="5DB80041" w:rsidR="00852BF6" w:rsidRPr="00016B88" w:rsidRDefault="00852BF6" w:rsidP="007776F2">
            <w:pPr>
              <w:rPr>
                <w:rFonts w:asciiTheme="minorHAnsi" w:hAnsiTheme="minorHAnsi" w:cstheme="minorHAnsi"/>
                <w:b/>
                <w:lang w:val="es-ES_tradnl"/>
              </w:rPr>
            </w:pPr>
            <w:r w:rsidRPr="00016B88">
              <w:rPr>
                <w:rFonts w:asciiTheme="minorHAnsi" w:hAnsiTheme="minorHAnsi" w:cstheme="minorHAnsi"/>
                <w:b/>
                <w:lang w:val="es-ES_tradnl"/>
              </w:rPr>
              <w:t xml:space="preserve">Transparencia y rendición de cuentas </w:t>
            </w:r>
          </w:p>
          <w:p w14:paraId="76EE9F51" w14:textId="3B62E13C" w:rsidR="00852BF6" w:rsidRPr="00016B88" w:rsidRDefault="00852BF6" w:rsidP="007776F2">
            <w:pPr>
              <w:rPr>
                <w:rFonts w:asciiTheme="minorHAnsi" w:hAnsiTheme="minorHAnsi" w:cstheme="minorHAnsi"/>
                <w:b/>
                <w:lang w:val="es-ES_tradnl"/>
              </w:rPr>
            </w:pPr>
          </w:p>
          <w:p w14:paraId="5B67898C" w14:textId="720E695B" w:rsidR="00852BF6" w:rsidRPr="00016B88" w:rsidRDefault="00852BF6" w:rsidP="007776F2">
            <w:pPr>
              <w:rPr>
                <w:rFonts w:asciiTheme="minorHAnsi" w:hAnsiTheme="minorHAnsi" w:cstheme="minorHAnsi"/>
                <w:b/>
                <w:lang w:val="es-ES_tradnl"/>
              </w:rPr>
            </w:pPr>
            <w:r w:rsidRPr="00016B88">
              <w:rPr>
                <w:rFonts w:asciiTheme="minorHAnsi" w:hAnsiTheme="minorHAnsi" w:cstheme="minorHAnsi"/>
                <w:b/>
                <w:lang w:val="es-ES_tradnl"/>
              </w:rPr>
              <w:t xml:space="preserve">Orientación: </w:t>
            </w:r>
          </w:p>
          <w:p w14:paraId="1186C100" w14:textId="6C3CAE39" w:rsidR="00852BF6" w:rsidRPr="00016B88" w:rsidRDefault="00852BF6" w:rsidP="007776F2">
            <w:pPr>
              <w:rPr>
                <w:rFonts w:asciiTheme="minorHAnsi" w:hAnsiTheme="minorHAnsi" w:cstheme="minorHAnsi"/>
                <w:lang w:val="es-ES_tradnl"/>
              </w:rPr>
            </w:pPr>
            <w:r w:rsidRPr="00016B88">
              <w:rPr>
                <w:rFonts w:asciiTheme="minorHAnsi" w:hAnsiTheme="minorHAnsi" w:cstheme="minorHAnsi"/>
                <w:lang w:val="es-ES_tradnl"/>
              </w:rPr>
              <w:t>Ver 2.3.2</w:t>
            </w:r>
          </w:p>
          <w:p w14:paraId="036DEB2A" w14:textId="77777777" w:rsidR="00852BF6" w:rsidRPr="00016B88" w:rsidRDefault="00852BF6" w:rsidP="00A14CD4">
            <w:pPr>
              <w:pStyle w:val="Heading4"/>
              <w:outlineLvl w:val="3"/>
              <w:rPr>
                <w:rFonts w:asciiTheme="minorHAnsi" w:hAnsiTheme="minorHAnsi" w:cstheme="minorHAnsi"/>
                <w:i w:val="0"/>
                <w:iCs w:val="0"/>
                <w:lang w:val="es-ES_tradnl"/>
              </w:rPr>
            </w:pPr>
          </w:p>
        </w:tc>
      </w:tr>
      <w:tr w:rsidR="00852BF6" w:rsidRPr="00016B88" w14:paraId="2F2D00D7" w14:textId="77777777" w:rsidTr="000D253E">
        <w:tblPrEx>
          <w:jc w:val="left"/>
        </w:tblPrEx>
        <w:tc>
          <w:tcPr>
            <w:tcW w:w="900" w:type="dxa"/>
          </w:tcPr>
          <w:p w14:paraId="12EA3823" w14:textId="77777777" w:rsidR="00852BF6" w:rsidRPr="00016B88" w:rsidRDefault="00852BF6" w:rsidP="007776F2">
            <w:pPr>
              <w:rPr>
                <w:rFonts w:asciiTheme="minorHAnsi" w:hAnsiTheme="minorHAnsi" w:cstheme="minorHAnsi"/>
                <w:lang w:val="es-ES_tradnl"/>
              </w:rPr>
            </w:pPr>
          </w:p>
          <w:p w14:paraId="3E784120" w14:textId="77777777" w:rsidR="00852BF6" w:rsidRPr="00016B88" w:rsidRDefault="00852BF6" w:rsidP="007776F2">
            <w:pPr>
              <w:rPr>
                <w:rFonts w:asciiTheme="minorHAnsi" w:hAnsiTheme="minorHAnsi" w:cstheme="minorHAnsi"/>
                <w:b/>
                <w:bCs/>
                <w:sz w:val="28"/>
                <w:szCs w:val="28"/>
                <w:lang w:val="es-ES_tradnl"/>
              </w:rPr>
            </w:pPr>
            <w:r w:rsidRPr="00016B88">
              <w:rPr>
                <w:rFonts w:asciiTheme="minorHAnsi" w:hAnsiTheme="minorHAnsi" w:cstheme="minorHAnsi"/>
                <w:b/>
                <w:bCs/>
                <w:sz w:val="28"/>
                <w:szCs w:val="28"/>
                <w:lang w:val="es-ES_tradnl"/>
              </w:rPr>
              <w:t>2.4</w:t>
            </w:r>
          </w:p>
        </w:tc>
        <w:tc>
          <w:tcPr>
            <w:tcW w:w="8650" w:type="dxa"/>
          </w:tcPr>
          <w:p w14:paraId="6153ED93" w14:textId="77777777" w:rsidR="00852BF6" w:rsidRPr="00016B88" w:rsidRDefault="00852BF6" w:rsidP="007776F2">
            <w:pPr>
              <w:pStyle w:val="Heading3"/>
              <w:outlineLvl w:val="2"/>
              <w:rPr>
                <w:rFonts w:asciiTheme="minorHAnsi" w:hAnsiTheme="minorHAnsi" w:cstheme="minorHAnsi"/>
                <w:b w:val="0"/>
                <w:lang w:val="es-ES_tradnl"/>
              </w:rPr>
            </w:pPr>
            <w:bookmarkStart w:id="15" w:name="_Toc508959067"/>
          </w:p>
          <w:p w14:paraId="6BCE0E05" w14:textId="6BC2DAAE" w:rsidR="00852BF6" w:rsidRPr="00016B88" w:rsidRDefault="007669BF" w:rsidP="005E512D">
            <w:pPr>
              <w:pStyle w:val="Heading2"/>
              <w:outlineLvl w:val="1"/>
              <w:rPr>
                <w:lang w:val="es-ES_tradnl"/>
              </w:rPr>
            </w:pPr>
            <w:bookmarkStart w:id="16" w:name="_Toc72753111"/>
            <w:r w:rsidRPr="00016B88">
              <w:rPr>
                <w:lang w:val="es-ES_tradnl"/>
              </w:rPr>
              <w:t>Grupos de productores - Socios Clave para el D</w:t>
            </w:r>
            <w:r w:rsidR="00852BF6" w:rsidRPr="00016B88">
              <w:rPr>
                <w:lang w:val="es-ES_tradnl"/>
              </w:rPr>
              <w:t xml:space="preserve">esarrollo </w:t>
            </w:r>
            <w:bookmarkEnd w:id="15"/>
            <w:bookmarkEnd w:id="16"/>
          </w:p>
          <w:p w14:paraId="5AFCCC0D" w14:textId="77777777" w:rsidR="00852BF6" w:rsidRPr="00016B88" w:rsidRDefault="00852BF6" w:rsidP="007776F2">
            <w:pPr>
              <w:rPr>
                <w:rFonts w:asciiTheme="minorHAnsi" w:hAnsiTheme="minorHAnsi" w:cstheme="minorHAnsi"/>
                <w:lang w:val="es-ES_tradnl"/>
              </w:rPr>
            </w:pPr>
          </w:p>
        </w:tc>
      </w:tr>
      <w:tr w:rsidR="00852BF6" w:rsidRPr="00016B88" w14:paraId="0AE857A8" w14:textId="77777777" w:rsidTr="000D253E">
        <w:tblPrEx>
          <w:jc w:val="left"/>
        </w:tblPrEx>
        <w:tc>
          <w:tcPr>
            <w:tcW w:w="900" w:type="dxa"/>
          </w:tcPr>
          <w:p w14:paraId="6C860415" w14:textId="77777777" w:rsidR="00852BF6" w:rsidRPr="00016B88" w:rsidRDefault="00852BF6" w:rsidP="007776F2">
            <w:pPr>
              <w:rPr>
                <w:rFonts w:asciiTheme="minorHAnsi" w:hAnsiTheme="minorHAnsi" w:cstheme="minorHAnsi"/>
                <w:lang w:val="es-ES_tradnl"/>
              </w:rPr>
            </w:pPr>
            <w:r w:rsidRPr="00016B88">
              <w:rPr>
                <w:rFonts w:asciiTheme="minorHAnsi" w:hAnsiTheme="minorHAnsi" w:cstheme="minorHAnsi"/>
                <w:lang w:val="es-ES_tradnl"/>
              </w:rPr>
              <w:t>2.4.1</w:t>
            </w:r>
          </w:p>
        </w:tc>
        <w:tc>
          <w:tcPr>
            <w:tcW w:w="8650" w:type="dxa"/>
          </w:tcPr>
          <w:p w14:paraId="7303C82E" w14:textId="0D30FA88" w:rsidR="00852BF6" w:rsidRPr="00016B88" w:rsidRDefault="00852BF6" w:rsidP="007776F2">
            <w:pPr>
              <w:rPr>
                <w:rFonts w:asciiTheme="minorHAnsi" w:hAnsiTheme="minorHAnsi" w:cstheme="minorHAnsi"/>
                <w:b/>
                <w:lang w:val="es-ES_tradnl"/>
              </w:rPr>
            </w:pPr>
            <w:r w:rsidRPr="00016B88">
              <w:rPr>
                <w:rFonts w:asciiTheme="minorHAnsi" w:hAnsiTheme="minorHAnsi" w:cstheme="minorHAnsi"/>
                <w:b/>
                <w:lang w:val="es-ES_tradnl"/>
              </w:rPr>
              <w:t>Papel de los Socios de Desarrollo Clave (KDP)</w:t>
            </w:r>
          </w:p>
          <w:p w14:paraId="2B07E683" w14:textId="6922E9EB" w:rsidR="00852BF6" w:rsidRPr="00016B88" w:rsidRDefault="00852BF6" w:rsidP="007776F2">
            <w:pPr>
              <w:rPr>
                <w:rFonts w:asciiTheme="minorHAnsi" w:hAnsiTheme="minorHAnsi" w:cstheme="minorHAnsi"/>
                <w:b/>
                <w:lang w:val="es-ES_tradnl"/>
              </w:rPr>
            </w:pPr>
          </w:p>
          <w:p w14:paraId="557A0371" w14:textId="14897643" w:rsidR="00852BF6" w:rsidRPr="00016B88" w:rsidRDefault="00852BF6" w:rsidP="007776F2">
            <w:pPr>
              <w:rPr>
                <w:rFonts w:asciiTheme="minorHAnsi" w:hAnsiTheme="minorHAnsi" w:cstheme="minorHAnsi"/>
                <w:b/>
                <w:lang w:val="es-ES_tradnl"/>
              </w:rPr>
            </w:pPr>
            <w:r w:rsidRPr="00016B88">
              <w:rPr>
                <w:rFonts w:asciiTheme="minorHAnsi" w:hAnsiTheme="minorHAnsi" w:cstheme="minorHAnsi"/>
                <w:b/>
                <w:lang w:val="es-ES_tradnl"/>
              </w:rPr>
              <w:t>Orientación:</w:t>
            </w:r>
          </w:p>
          <w:p w14:paraId="73C72BB7" w14:textId="10099531" w:rsidR="00852BF6" w:rsidRPr="00016B88" w:rsidRDefault="00852BF6" w:rsidP="007776F2">
            <w:pPr>
              <w:rPr>
                <w:rFonts w:asciiTheme="minorHAnsi" w:hAnsiTheme="minorHAnsi" w:cstheme="minorHAnsi"/>
                <w:bCs/>
                <w:lang w:val="es-ES_tradnl"/>
              </w:rPr>
            </w:pPr>
            <w:r w:rsidRPr="00016B88">
              <w:rPr>
                <w:rFonts w:asciiTheme="minorHAnsi" w:hAnsiTheme="minorHAnsi" w:cstheme="minorHAnsi"/>
                <w:bCs/>
                <w:lang w:val="es-ES_tradnl"/>
              </w:rPr>
              <w:t xml:space="preserve">Los Socios </w:t>
            </w:r>
            <w:r w:rsidR="00013B8F" w:rsidRPr="00016B88">
              <w:rPr>
                <w:rFonts w:asciiTheme="minorHAnsi" w:hAnsiTheme="minorHAnsi" w:cstheme="minorHAnsi"/>
                <w:bCs/>
                <w:lang w:val="es-ES_tradnl"/>
              </w:rPr>
              <w:t>Clave de Desarrollo</w:t>
            </w:r>
            <w:r w:rsidRPr="00016B88">
              <w:rPr>
                <w:rFonts w:asciiTheme="minorHAnsi" w:hAnsiTheme="minorHAnsi" w:cstheme="minorHAnsi"/>
                <w:bCs/>
                <w:lang w:val="es-ES_tradnl"/>
              </w:rPr>
              <w:t xml:space="preserve"> (KDP) suelen ser un vínculo crucial entre los compradores de los productos que pagan la prima y los pequeños agricultores que producen las materias primas agrícolas. Es importante que la dirección entienda y acepte este papel y la responsabilidad relacionada con los pequeños agricultores, especialmente en lo que respecta al apoyo a la organización y administración de proyectos comunitarios para los pequeños agricultores. Este es un tema importante de los seminarios web para productores de</w:t>
            </w:r>
            <w:r w:rsidR="007669BF" w:rsidRPr="00016B88">
              <w:rPr>
                <w:rFonts w:asciiTheme="minorHAnsi" w:hAnsiTheme="minorHAnsi" w:cstheme="minorHAnsi"/>
                <w:bCs/>
                <w:lang w:val="es-ES_tradnl"/>
              </w:rPr>
              <w:t xml:space="preserve"> FairTSA. Las CCA también </w:t>
            </w:r>
            <w:r w:rsidR="00016B88" w:rsidRPr="00016B88">
              <w:rPr>
                <w:rFonts w:asciiTheme="minorHAnsi" w:hAnsiTheme="minorHAnsi" w:cstheme="minorHAnsi"/>
                <w:bCs/>
                <w:lang w:val="es-ES_tradnl"/>
              </w:rPr>
              <w:t>deberán</w:t>
            </w:r>
            <w:r w:rsidRPr="00016B88">
              <w:rPr>
                <w:rFonts w:asciiTheme="minorHAnsi" w:hAnsiTheme="minorHAnsi" w:cstheme="minorHAnsi"/>
                <w:bCs/>
                <w:lang w:val="es-ES_tradnl"/>
              </w:rPr>
              <w:t xml:space="preserve"> hacer hincapié en es</w:t>
            </w:r>
            <w:r w:rsidR="007669BF" w:rsidRPr="00016B88">
              <w:rPr>
                <w:rFonts w:asciiTheme="minorHAnsi" w:hAnsiTheme="minorHAnsi" w:cstheme="minorHAnsi"/>
                <w:bCs/>
                <w:lang w:val="es-ES_tradnl"/>
              </w:rPr>
              <w:t>ta función a los potenciales KDP</w:t>
            </w:r>
            <w:r w:rsidRPr="00016B88">
              <w:rPr>
                <w:rFonts w:asciiTheme="minorHAnsi" w:hAnsiTheme="minorHAnsi" w:cstheme="minorHAnsi"/>
                <w:bCs/>
                <w:lang w:val="es-ES_tradnl"/>
              </w:rPr>
              <w:t xml:space="preserve"> antes de la primera inspección.</w:t>
            </w:r>
          </w:p>
          <w:p w14:paraId="7F5A31C4" w14:textId="77777777" w:rsidR="00852BF6" w:rsidRPr="00016B88" w:rsidRDefault="00852BF6" w:rsidP="007776F2">
            <w:pPr>
              <w:rPr>
                <w:rFonts w:asciiTheme="minorHAnsi" w:hAnsiTheme="minorHAnsi" w:cstheme="minorHAnsi"/>
                <w:bCs/>
                <w:lang w:val="es-ES_tradnl"/>
              </w:rPr>
            </w:pPr>
          </w:p>
          <w:p w14:paraId="7B74D903" w14:textId="6B82FF39" w:rsidR="00852BF6" w:rsidRPr="00016B88" w:rsidRDefault="00852BF6" w:rsidP="007776F2">
            <w:pPr>
              <w:rPr>
                <w:rFonts w:asciiTheme="minorHAnsi" w:hAnsiTheme="minorHAnsi" w:cstheme="minorHAnsi"/>
                <w:bCs/>
                <w:lang w:val="es-ES_tradnl"/>
              </w:rPr>
            </w:pPr>
            <w:r w:rsidRPr="00016B88">
              <w:rPr>
                <w:rFonts w:asciiTheme="minorHAnsi" w:hAnsiTheme="minorHAnsi" w:cstheme="minorHAnsi"/>
                <w:bCs/>
                <w:lang w:val="es-ES_tradnl"/>
              </w:rPr>
              <w:t xml:space="preserve">Si hay un proyecto comunitario en el que </w:t>
            </w:r>
            <w:r w:rsidR="007669BF" w:rsidRPr="00016B88">
              <w:rPr>
                <w:rFonts w:asciiTheme="minorHAnsi" w:hAnsiTheme="minorHAnsi" w:cstheme="minorHAnsi"/>
                <w:bCs/>
                <w:lang w:val="es-ES_tradnl"/>
              </w:rPr>
              <w:t>participan trabajadores, los KDP</w:t>
            </w:r>
            <w:r w:rsidRPr="00016B88">
              <w:rPr>
                <w:rFonts w:asciiTheme="minorHAnsi" w:hAnsiTheme="minorHAnsi" w:cstheme="minorHAnsi"/>
                <w:bCs/>
                <w:lang w:val="es-ES_tradnl"/>
              </w:rPr>
              <w:t xml:space="preserve"> tienen las mismas responsabilidades en cuanto a la administración y organización de los proyectos.</w:t>
            </w:r>
          </w:p>
          <w:p w14:paraId="088321A7" w14:textId="29AEC1EF" w:rsidR="00852BF6" w:rsidRPr="00016B88" w:rsidRDefault="00852BF6" w:rsidP="007776F2">
            <w:pPr>
              <w:rPr>
                <w:rFonts w:asciiTheme="minorHAnsi" w:hAnsiTheme="minorHAnsi" w:cstheme="minorHAnsi"/>
                <w:bCs/>
                <w:lang w:val="es-ES_tradnl"/>
              </w:rPr>
            </w:pPr>
          </w:p>
          <w:p w14:paraId="5DBF31DA" w14:textId="24C42937" w:rsidR="00852BF6" w:rsidRPr="00016B88" w:rsidRDefault="00852BF6" w:rsidP="003E4DA6">
            <w:pPr>
              <w:rPr>
                <w:rFonts w:asciiTheme="minorHAnsi" w:hAnsiTheme="minorHAnsi" w:cstheme="minorHAnsi"/>
                <w:sz w:val="28"/>
                <w:szCs w:val="28"/>
                <w:lang w:val="es-ES_tradnl"/>
              </w:rPr>
            </w:pPr>
            <w:r w:rsidRPr="00016B88">
              <w:rPr>
                <w:rFonts w:asciiTheme="minorHAnsi" w:hAnsiTheme="minorHAnsi" w:cstheme="minorHAnsi"/>
                <w:bCs/>
                <w:lang w:val="es-ES_tradnl"/>
              </w:rPr>
              <w:t xml:space="preserve">Si las Organizaciones No Gubernamentales </w:t>
            </w:r>
            <w:r w:rsidR="007669BF" w:rsidRPr="00016B88">
              <w:rPr>
                <w:rFonts w:asciiTheme="minorHAnsi" w:hAnsiTheme="minorHAnsi" w:cstheme="minorHAnsi"/>
                <w:bCs/>
                <w:lang w:val="es-ES_tradnl"/>
              </w:rPr>
              <w:t>(ONG) apoyan el papel de los KDP</w:t>
            </w:r>
            <w:r w:rsidRPr="00016B88">
              <w:rPr>
                <w:rFonts w:asciiTheme="minorHAnsi" w:hAnsiTheme="minorHAnsi" w:cstheme="minorHAnsi"/>
                <w:bCs/>
                <w:lang w:val="es-ES_tradnl"/>
              </w:rPr>
              <w:t>, es necesaria la comunicación directa con FairTSA. Las ONG pueden ser reembolsadas por los gastos de organización relacionados c</w:t>
            </w:r>
            <w:r w:rsidR="00013B8F" w:rsidRPr="00016B88">
              <w:rPr>
                <w:rFonts w:asciiTheme="minorHAnsi" w:hAnsiTheme="minorHAnsi" w:cstheme="minorHAnsi"/>
                <w:bCs/>
                <w:lang w:val="es-ES_tradnl"/>
              </w:rPr>
              <w:t>on su trabajo de apoyo a los PDC</w:t>
            </w:r>
            <w:r w:rsidRPr="00016B88">
              <w:rPr>
                <w:rFonts w:asciiTheme="minorHAnsi" w:hAnsiTheme="minorHAnsi" w:cstheme="minorHAnsi"/>
                <w:bCs/>
                <w:lang w:val="es-ES_tradnl"/>
              </w:rPr>
              <w:t>. Las actividades deben estar debidamente documentadas, y el reembolso nunca debe superar el 10% del total de la Prima recibida al año.</w:t>
            </w:r>
          </w:p>
        </w:tc>
      </w:tr>
      <w:tr w:rsidR="00852BF6" w:rsidRPr="00016B88" w14:paraId="233D5EBD" w14:textId="77777777" w:rsidTr="000D253E">
        <w:tblPrEx>
          <w:jc w:val="left"/>
        </w:tblPrEx>
        <w:tc>
          <w:tcPr>
            <w:tcW w:w="900" w:type="dxa"/>
          </w:tcPr>
          <w:p w14:paraId="0E778B3F" w14:textId="4A9BD9DC" w:rsidR="00852BF6" w:rsidRPr="00016B88" w:rsidRDefault="00852BF6" w:rsidP="007776F2">
            <w:pPr>
              <w:rPr>
                <w:rFonts w:asciiTheme="minorHAnsi" w:hAnsiTheme="minorHAnsi" w:cstheme="minorHAnsi"/>
                <w:lang w:val="es-ES_tradnl"/>
              </w:rPr>
            </w:pPr>
            <w:r w:rsidRPr="00016B88">
              <w:rPr>
                <w:lang w:val="es-ES_tradnl"/>
              </w:rPr>
              <w:br w:type="page"/>
            </w:r>
            <w:r w:rsidRPr="00016B88">
              <w:rPr>
                <w:rFonts w:asciiTheme="minorHAnsi" w:hAnsiTheme="minorHAnsi" w:cstheme="minorHAnsi"/>
                <w:lang w:val="es-ES_tradnl"/>
              </w:rPr>
              <w:t>2.4.2</w:t>
            </w:r>
          </w:p>
        </w:tc>
        <w:tc>
          <w:tcPr>
            <w:tcW w:w="8650" w:type="dxa"/>
          </w:tcPr>
          <w:p w14:paraId="0D945CFD" w14:textId="77777777" w:rsidR="00852BF6" w:rsidRPr="00016B88" w:rsidRDefault="00852BF6" w:rsidP="007776F2">
            <w:pPr>
              <w:pStyle w:val="Heading3"/>
              <w:outlineLvl w:val="2"/>
              <w:rPr>
                <w:rFonts w:asciiTheme="minorHAnsi" w:hAnsiTheme="minorHAnsi" w:cstheme="minorHAnsi"/>
                <w:b w:val="0"/>
                <w:lang w:val="es-ES_tradnl"/>
              </w:rPr>
            </w:pPr>
            <w:bookmarkStart w:id="17" w:name="_Toc396990773"/>
            <w:bookmarkStart w:id="18" w:name="_Toc502860093"/>
            <w:r w:rsidRPr="00016B88">
              <w:rPr>
                <w:rFonts w:asciiTheme="minorHAnsi" w:hAnsiTheme="minorHAnsi" w:cstheme="minorHAnsi"/>
                <w:lang w:val="es-ES_tradnl"/>
              </w:rPr>
              <w:t xml:space="preserve">Contratos de los agricultores </w:t>
            </w:r>
            <w:bookmarkEnd w:id="17"/>
            <w:bookmarkEnd w:id="18"/>
          </w:p>
          <w:p w14:paraId="0FBFFFB9" w14:textId="66C2D046" w:rsidR="00852BF6" w:rsidRPr="00016B88" w:rsidRDefault="00852BF6" w:rsidP="007776F2">
            <w:pPr>
              <w:rPr>
                <w:rFonts w:asciiTheme="minorHAnsi" w:hAnsiTheme="minorHAnsi" w:cstheme="minorHAnsi"/>
                <w:lang w:val="es-ES_tradnl"/>
              </w:rPr>
            </w:pPr>
          </w:p>
          <w:p w14:paraId="6246C5CC" w14:textId="66D32870" w:rsidR="00852BF6" w:rsidRPr="00016B88" w:rsidRDefault="00852BF6" w:rsidP="007776F2">
            <w:pPr>
              <w:rPr>
                <w:rFonts w:asciiTheme="minorHAnsi" w:hAnsiTheme="minorHAnsi" w:cstheme="minorHAnsi"/>
                <w:lang w:val="es-ES_tradnl"/>
              </w:rPr>
            </w:pPr>
            <w:r w:rsidRPr="00016B88">
              <w:rPr>
                <w:rFonts w:asciiTheme="minorHAnsi" w:hAnsiTheme="minorHAnsi" w:cstheme="minorHAnsi"/>
                <w:b/>
                <w:bCs/>
                <w:lang w:val="es-ES_tradnl"/>
              </w:rPr>
              <w:t>Orientación:</w:t>
            </w:r>
          </w:p>
          <w:p w14:paraId="56308C62" w14:textId="435CD0E0" w:rsidR="00852BF6" w:rsidRPr="00016B88" w:rsidRDefault="00852BF6" w:rsidP="007776F2">
            <w:pPr>
              <w:rPr>
                <w:rFonts w:asciiTheme="minorHAnsi" w:hAnsiTheme="minorHAnsi" w:cstheme="minorHAnsi"/>
                <w:lang w:val="es-ES_tradnl"/>
              </w:rPr>
            </w:pPr>
            <w:r w:rsidRPr="00016B88">
              <w:rPr>
                <w:rFonts w:asciiTheme="minorHAnsi" w:hAnsiTheme="minorHAnsi" w:cstheme="minorHAnsi"/>
                <w:lang w:val="es-ES_tradnl"/>
              </w:rPr>
              <w:t>En caso de que los agricultores sean analfabetos y no puedan firmar los contratos, se puede utilizar el método de la h</w:t>
            </w:r>
            <w:r w:rsidR="00342C6A" w:rsidRPr="00016B88">
              <w:rPr>
                <w:rFonts w:asciiTheme="minorHAnsi" w:hAnsiTheme="minorHAnsi" w:cstheme="minorHAnsi"/>
                <w:lang w:val="es-ES_tradnl"/>
              </w:rPr>
              <w:t xml:space="preserve">uella dactilar según la </w:t>
            </w:r>
            <w:r w:rsidR="00016B88" w:rsidRPr="00016B88">
              <w:rPr>
                <w:rFonts w:asciiTheme="minorHAnsi" w:hAnsiTheme="minorHAnsi" w:cstheme="minorHAnsi"/>
                <w:lang w:val="es-ES_tradnl"/>
              </w:rPr>
              <w:t>sección</w:t>
            </w:r>
            <w:r w:rsidRPr="00016B88">
              <w:rPr>
                <w:rFonts w:asciiTheme="minorHAnsi" w:hAnsiTheme="minorHAnsi" w:cstheme="minorHAnsi"/>
                <w:lang w:val="es-ES_tradnl"/>
              </w:rPr>
              <w:t xml:space="preserve"> 6.4.1 de este documento. Los componentes clave de los contratos deben ser comunicados al menos oralmente a los agricultores analfabetos.</w:t>
            </w:r>
          </w:p>
          <w:p w14:paraId="74CACD92" w14:textId="77777777" w:rsidR="00852BF6" w:rsidRPr="00016B88" w:rsidRDefault="00852BF6" w:rsidP="00747E8F">
            <w:pPr>
              <w:rPr>
                <w:rFonts w:asciiTheme="minorHAnsi" w:hAnsiTheme="minorHAnsi" w:cstheme="minorHAnsi"/>
                <w:b/>
                <w:lang w:val="es-ES_tradnl"/>
              </w:rPr>
            </w:pPr>
          </w:p>
        </w:tc>
      </w:tr>
      <w:tr w:rsidR="00852BF6" w:rsidRPr="00016B88" w14:paraId="3E285E36" w14:textId="77777777" w:rsidTr="000D253E">
        <w:tblPrEx>
          <w:jc w:val="left"/>
        </w:tblPrEx>
        <w:tc>
          <w:tcPr>
            <w:tcW w:w="900" w:type="dxa"/>
            <w:tcBorders>
              <w:bottom w:val="single" w:sz="4" w:space="0" w:color="auto"/>
            </w:tcBorders>
          </w:tcPr>
          <w:p w14:paraId="04684684" w14:textId="77777777" w:rsidR="00852BF6" w:rsidRPr="00016B88" w:rsidRDefault="00852BF6" w:rsidP="007776F2">
            <w:pPr>
              <w:rPr>
                <w:rFonts w:asciiTheme="minorHAnsi" w:hAnsiTheme="minorHAnsi" w:cstheme="minorHAnsi"/>
                <w:lang w:val="es-ES_tradnl"/>
              </w:rPr>
            </w:pPr>
            <w:r w:rsidRPr="00016B88">
              <w:rPr>
                <w:rFonts w:asciiTheme="minorHAnsi" w:hAnsiTheme="minorHAnsi" w:cstheme="minorHAnsi"/>
                <w:lang w:val="es-ES_tradnl"/>
              </w:rPr>
              <w:t>2.4.3</w:t>
            </w:r>
          </w:p>
        </w:tc>
        <w:tc>
          <w:tcPr>
            <w:tcW w:w="8650" w:type="dxa"/>
            <w:tcBorders>
              <w:bottom w:val="single" w:sz="4" w:space="0" w:color="auto"/>
            </w:tcBorders>
          </w:tcPr>
          <w:p w14:paraId="7223A4DD" w14:textId="4E2FEBD6" w:rsidR="00852BF6" w:rsidRPr="00016B88" w:rsidRDefault="00852BF6" w:rsidP="007776F2">
            <w:pPr>
              <w:pStyle w:val="Heading3"/>
              <w:outlineLvl w:val="2"/>
              <w:rPr>
                <w:rFonts w:asciiTheme="minorHAnsi" w:hAnsiTheme="minorHAnsi" w:cstheme="minorHAnsi"/>
                <w:lang w:val="es-ES_tradnl"/>
              </w:rPr>
            </w:pPr>
            <w:bookmarkStart w:id="19" w:name="_Toc396990775"/>
            <w:bookmarkStart w:id="20" w:name="_Toc502860095"/>
            <w:r w:rsidRPr="00016B88">
              <w:rPr>
                <w:rFonts w:asciiTheme="minorHAnsi" w:hAnsiTheme="minorHAnsi" w:cstheme="minorHAnsi"/>
                <w:lang w:val="es-ES_tradnl"/>
              </w:rPr>
              <w:t>Administración de la Tasa de Desarrollo Comunitario</w:t>
            </w:r>
            <w:bookmarkEnd w:id="19"/>
            <w:bookmarkEnd w:id="20"/>
          </w:p>
          <w:p w14:paraId="1F77505A" w14:textId="3F525DD8" w:rsidR="00852BF6" w:rsidRPr="00016B88" w:rsidRDefault="00852BF6" w:rsidP="00747E8F">
            <w:pPr>
              <w:rPr>
                <w:lang w:val="es-ES_tradnl"/>
              </w:rPr>
            </w:pPr>
          </w:p>
          <w:p w14:paraId="3203FF5F" w14:textId="77777777" w:rsidR="00852BF6" w:rsidRPr="00016B88" w:rsidRDefault="00852BF6" w:rsidP="00747E8F">
            <w:pPr>
              <w:rPr>
                <w:rFonts w:asciiTheme="minorHAnsi" w:hAnsiTheme="minorHAnsi" w:cstheme="minorHAnsi"/>
                <w:b/>
                <w:bCs/>
                <w:lang w:val="es-ES_tradnl"/>
              </w:rPr>
            </w:pPr>
            <w:r w:rsidRPr="00016B88">
              <w:rPr>
                <w:rFonts w:asciiTheme="minorHAnsi" w:hAnsiTheme="minorHAnsi" w:cstheme="minorHAnsi"/>
                <w:b/>
                <w:bCs/>
                <w:lang w:val="es-ES_tradnl"/>
              </w:rPr>
              <w:t xml:space="preserve">Orientación: </w:t>
            </w:r>
          </w:p>
          <w:p w14:paraId="55E6F671" w14:textId="7222C8CC" w:rsidR="00852BF6" w:rsidRPr="00016B88" w:rsidRDefault="00852BF6" w:rsidP="00747E8F">
            <w:pPr>
              <w:rPr>
                <w:rFonts w:asciiTheme="minorHAnsi" w:hAnsiTheme="minorHAnsi" w:cstheme="minorHAnsi"/>
                <w:lang w:val="es-ES_tradnl"/>
              </w:rPr>
            </w:pPr>
            <w:r w:rsidRPr="00016B88">
              <w:rPr>
                <w:rFonts w:asciiTheme="minorHAnsi" w:hAnsiTheme="minorHAnsi" w:cstheme="minorHAnsi"/>
                <w:lang w:val="es-ES_tradnl"/>
              </w:rPr>
              <w:t xml:space="preserve">Una función importante del PDC es la administración de la Prima Social. Esto incluye la responsabilidad de presentar propuestas de desarrollo de proyectos y evaluaciones de proyectos de desarrollo comunitario de forma oportuna y precisa. </w:t>
            </w:r>
          </w:p>
          <w:p w14:paraId="4C92FE08" w14:textId="77777777" w:rsidR="00852BF6" w:rsidRPr="00016B88" w:rsidRDefault="00852BF6" w:rsidP="00E311F4">
            <w:pPr>
              <w:rPr>
                <w:rFonts w:asciiTheme="minorHAnsi" w:hAnsiTheme="minorHAnsi" w:cstheme="minorHAnsi"/>
                <w:lang w:val="es-ES_tradnl"/>
              </w:rPr>
            </w:pPr>
          </w:p>
        </w:tc>
      </w:tr>
      <w:tr w:rsidR="00852BF6" w:rsidRPr="00016B88" w14:paraId="311B71A2" w14:textId="77777777" w:rsidTr="000D253E">
        <w:tblPrEx>
          <w:jc w:val="left"/>
        </w:tblPrEx>
        <w:tc>
          <w:tcPr>
            <w:tcW w:w="900" w:type="dxa"/>
            <w:tcBorders>
              <w:top w:val="single" w:sz="4" w:space="0" w:color="auto"/>
              <w:bottom w:val="nil"/>
              <w:right w:val="single" w:sz="4" w:space="0" w:color="auto"/>
            </w:tcBorders>
          </w:tcPr>
          <w:p w14:paraId="4349B4B9" w14:textId="77777777" w:rsidR="00852BF6" w:rsidRPr="00016B88" w:rsidRDefault="00852BF6" w:rsidP="007776F2">
            <w:pPr>
              <w:rPr>
                <w:rFonts w:asciiTheme="minorHAnsi" w:hAnsiTheme="minorHAnsi" w:cstheme="minorHAnsi"/>
                <w:b/>
                <w:bCs/>
                <w:sz w:val="28"/>
                <w:szCs w:val="28"/>
                <w:lang w:val="es-ES_tradnl"/>
              </w:rPr>
            </w:pPr>
          </w:p>
        </w:tc>
        <w:tc>
          <w:tcPr>
            <w:tcW w:w="8650" w:type="dxa"/>
            <w:tcBorders>
              <w:top w:val="single" w:sz="4" w:space="0" w:color="auto"/>
              <w:left w:val="single" w:sz="4" w:space="0" w:color="auto"/>
              <w:bottom w:val="nil"/>
            </w:tcBorders>
          </w:tcPr>
          <w:p w14:paraId="0749B117" w14:textId="77777777" w:rsidR="00852BF6" w:rsidRPr="00016B88" w:rsidRDefault="00852BF6" w:rsidP="007776F2">
            <w:pPr>
              <w:pStyle w:val="Heading2"/>
              <w:spacing w:before="0"/>
              <w:outlineLvl w:val="1"/>
              <w:rPr>
                <w:rFonts w:cstheme="minorHAnsi"/>
                <w:b w:val="0"/>
                <w:bCs/>
                <w:lang w:val="es-ES_tradnl"/>
              </w:rPr>
            </w:pPr>
          </w:p>
        </w:tc>
      </w:tr>
      <w:tr w:rsidR="00852BF6" w:rsidRPr="00016B88" w14:paraId="2A927A1F" w14:textId="77777777" w:rsidTr="000D253E">
        <w:tblPrEx>
          <w:jc w:val="left"/>
        </w:tblPrEx>
        <w:tc>
          <w:tcPr>
            <w:tcW w:w="900" w:type="dxa"/>
            <w:tcBorders>
              <w:top w:val="nil"/>
              <w:bottom w:val="nil"/>
              <w:right w:val="single" w:sz="4" w:space="0" w:color="auto"/>
            </w:tcBorders>
          </w:tcPr>
          <w:p w14:paraId="31B5DC4A" w14:textId="77777777" w:rsidR="00852BF6" w:rsidRPr="00016B88" w:rsidRDefault="00852BF6" w:rsidP="007776F2">
            <w:pPr>
              <w:rPr>
                <w:rFonts w:asciiTheme="minorHAnsi" w:hAnsiTheme="minorHAnsi" w:cstheme="minorHAnsi"/>
                <w:b/>
                <w:bCs/>
                <w:sz w:val="28"/>
                <w:szCs w:val="28"/>
                <w:lang w:val="es-ES_tradnl"/>
              </w:rPr>
            </w:pPr>
            <w:bookmarkStart w:id="21" w:name="_Hlk18929942"/>
            <w:r w:rsidRPr="00016B88">
              <w:rPr>
                <w:rFonts w:asciiTheme="minorHAnsi" w:hAnsiTheme="minorHAnsi" w:cstheme="minorHAnsi"/>
                <w:b/>
                <w:bCs/>
                <w:sz w:val="28"/>
                <w:szCs w:val="28"/>
                <w:lang w:val="es-ES_tradnl"/>
              </w:rPr>
              <w:t>2.6</w:t>
            </w:r>
          </w:p>
        </w:tc>
        <w:tc>
          <w:tcPr>
            <w:tcW w:w="8650" w:type="dxa"/>
            <w:tcBorders>
              <w:top w:val="nil"/>
              <w:left w:val="single" w:sz="4" w:space="0" w:color="auto"/>
              <w:bottom w:val="nil"/>
            </w:tcBorders>
          </w:tcPr>
          <w:p w14:paraId="1D88F7AD" w14:textId="21D1EB7E" w:rsidR="00852BF6" w:rsidRPr="00016B88" w:rsidRDefault="00852BF6" w:rsidP="005E512D">
            <w:pPr>
              <w:pStyle w:val="Heading2"/>
              <w:outlineLvl w:val="1"/>
              <w:rPr>
                <w:lang w:val="es-ES_tradnl"/>
              </w:rPr>
            </w:pPr>
            <w:bookmarkStart w:id="22" w:name="_Toc72753112"/>
            <w:r w:rsidRPr="00016B88">
              <w:rPr>
                <w:lang w:val="es-ES_tradnl"/>
              </w:rPr>
              <w:t xml:space="preserve">Procesamiento </w:t>
            </w:r>
            <w:bookmarkEnd w:id="22"/>
          </w:p>
        </w:tc>
      </w:tr>
      <w:tr w:rsidR="00852BF6" w:rsidRPr="00016B88" w14:paraId="3025851C" w14:textId="77777777" w:rsidTr="000D253E">
        <w:tblPrEx>
          <w:jc w:val="left"/>
        </w:tblPrEx>
        <w:tc>
          <w:tcPr>
            <w:tcW w:w="900" w:type="dxa"/>
            <w:tcBorders>
              <w:top w:val="nil"/>
              <w:bottom w:val="single" w:sz="4" w:space="0" w:color="auto"/>
              <w:right w:val="single" w:sz="4" w:space="0" w:color="auto"/>
            </w:tcBorders>
          </w:tcPr>
          <w:p w14:paraId="16034BB1" w14:textId="77777777" w:rsidR="00852BF6" w:rsidRPr="00016B88" w:rsidRDefault="00852BF6" w:rsidP="007776F2">
            <w:pPr>
              <w:rPr>
                <w:rFonts w:asciiTheme="minorHAnsi" w:hAnsiTheme="minorHAnsi" w:cstheme="minorHAnsi"/>
                <w:b/>
                <w:bCs/>
                <w:sz w:val="28"/>
                <w:szCs w:val="28"/>
                <w:lang w:val="es-ES_tradnl"/>
              </w:rPr>
            </w:pPr>
          </w:p>
        </w:tc>
        <w:tc>
          <w:tcPr>
            <w:tcW w:w="8650" w:type="dxa"/>
            <w:tcBorders>
              <w:top w:val="nil"/>
              <w:left w:val="single" w:sz="4" w:space="0" w:color="auto"/>
              <w:bottom w:val="single" w:sz="4" w:space="0" w:color="auto"/>
            </w:tcBorders>
          </w:tcPr>
          <w:p w14:paraId="782B4C92" w14:textId="77777777" w:rsidR="00852BF6" w:rsidRPr="00016B88" w:rsidRDefault="00852BF6" w:rsidP="007776F2">
            <w:pPr>
              <w:pStyle w:val="Heading2"/>
              <w:spacing w:before="0"/>
              <w:outlineLvl w:val="1"/>
              <w:rPr>
                <w:rFonts w:cstheme="minorHAnsi"/>
                <w:b w:val="0"/>
                <w:bCs/>
                <w:lang w:val="es-ES_tradnl"/>
              </w:rPr>
            </w:pPr>
          </w:p>
        </w:tc>
      </w:tr>
      <w:tr w:rsidR="00852BF6" w:rsidRPr="00016B88" w14:paraId="5557BB64" w14:textId="77777777" w:rsidTr="000D253E">
        <w:tblPrEx>
          <w:jc w:val="left"/>
        </w:tblPrEx>
        <w:tc>
          <w:tcPr>
            <w:tcW w:w="900" w:type="dxa"/>
            <w:tcBorders>
              <w:top w:val="single" w:sz="4" w:space="0" w:color="auto"/>
              <w:bottom w:val="single" w:sz="4" w:space="0" w:color="auto"/>
              <w:right w:val="single" w:sz="4" w:space="0" w:color="auto"/>
            </w:tcBorders>
          </w:tcPr>
          <w:p w14:paraId="5063BBAC" w14:textId="77777777" w:rsidR="00852BF6" w:rsidRPr="00016B88" w:rsidRDefault="00852BF6" w:rsidP="007776F2">
            <w:pPr>
              <w:rPr>
                <w:rFonts w:asciiTheme="minorHAnsi" w:hAnsiTheme="minorHAnsi" w:cstheme="minorHAnsi"/>
                <w:lang w:val="es-ES_tradnl"/>
              </w:rPr>
            </w:pPr>
            <w:r w:rsidRPr="00016B88">
              <w:rPr>
                <w:rFonts w:asciiTheme="minorHAnsi" w:hAnsiTheme="minorHAnsi" w:cstheme="minorHAnsi"/>
                <w:lang w:val="es-ES_tradnl"/>
              </w:rPr>
              <w:t>2.6.1</w:t>
            </w:r>
          </w:p>
        </w:tc>
        <w:tc>
          <w:tcPr>
            <w:tcW w:w="8650" w:type="dxa"/>
            <w:tcBorders>
              <w:top w:val="single" w:sz="4" w:space="0" w:color="auto"/>
              <w:left w:val="single" w:sz="4" w:space="0" w:color="auto"/>
              <w:bottom w:val="single" w:sz="4" w:space="0" w:color="auto"/>
            </w:tcBorders>
          </w:tcPr>
          <w:p w14:paraId="774F9F8E" w14:textId="77777777" w:rsidR="00852BF6" w:rsidRPr="00016B88" w:rsidRDefault="00852BF6" w:rsidP="00E31771">
            <w:pPr>
              <w:rPr>
                <w:rFonts w:asciiTheme="minorHAnsi" w:hAnsiTheme="minorHAnsi" w:cstheme="minorHAnsi"/>
                <w:b/>
                <w:bCs/>
                <w:lang w:val="es-ES_tradnl"/>
              </w:rPr>
            </w:pPr>
            <w:bookmarkStart w:id="23" w:name="_Toc508959071"/>
            <w:r w:rsidRPr="00016B88">
              <w:rPr>
                <w:rFonts w:asciiTheme="minorHAnsi" w:hAnsiTheme="minorHAnsi" w:cstheme="minorHAnsi"/>
                <w:b/>
                <w:bCs/>
                <w:lang w:val="es-ES_tradnl"/>
              </w:rPr>
              <w:t xml:space="preserve">Operaciones de procesamiento de alimentos </w:t>
            </w:r>
            <w:bookmarkEnd w:id="23"/>
          </w:p>
          <w:p w14:paraId="44A9071E" w14:textId="77777777" w:rsidR="00852BF6" w:rsidRPr="00016B88" w:rsidRDefault="00852BF6" w:rsidP="007776F2">
            <w:pPr>
              <w:rPr>
                <w:rFonts w:asciiTheme="minorHAnsi" w:hAnsiTheme="minorHAnsi" w:cstheme="minorHAnsi"/>
                <w:lang w:val="es-ES_tradnl"/>
              </w:rPr>
            </w:pPr>
          </w:p>
          <w:p w14:paraId="2A666A3D" w14:textId="45197E6F" w:rsidR="00852BF6" w:rsidRPr="00016B88" w:rsidRDefault="00852BF6" w:rsidP="007776F2">
            <w:pPr>
              <w:rPr>
                <w:rFonts w:asciiTheme="minorHAnsi" w:hAnsiTheme="minorHAnsi" w:cstheme="minorHAnsi"/>
                <w:b/>
                <w:bCs/>
                <w:lang w:val="es-ES_tradnl"/>
              </w:rPr>
            </w:pPr>
            <w:r w:rsidRPr="00016B88">
              <w:rPr>
                <w:rFonts w:asciiTheme="minorHAnsi" w:hAnsiTheme="minorHAnsi" w:cstheme="minorHAnsi"/>
                <w:b/>
                <w:bCs/>
                <w:lang w:val="es-ES_tradnl"/>
              </w:rPr>
              <w:t>Orientación:</w:t>
            </w:r>
          </w:p>
          <w:p w14:paraId="6EC6A292" w14:textId="4C8E3E83" w:rsidR="00852BF6" w:rsidRPr="00016B88" w:rsidRDefault="00852BF6" w:rsidP="007407D8">
            <w:pPr>
              <w:rPr>
                <w:rFonts w:asciiTheme="minorHAnsi" w:hAnsiTheme="minorHAnsi" w:cstheme="minorHAnsi"/>
                <w:lang w:val="es-ES_tradnl"/>
              </w:rPr>
            </w:pPr>
            <w:r w:rsidRPr="00016B88">
              <w:rPr>
                <w:rFonts w:asciiTheme="minorHAnsi" w:hAnsiTheme="minorHAnsi" w:cstheme="minorHAnsi"/>
                <w:lang w:val="es-ES_tradnl"/>
              </w:rPr>
              <w:t xml:space="preserve">Las instalaciones de procesamiento de alimentos a menudo se abastecen de pequeños productores organizados bajo un Sistema de Control Interno. Si ese es el caso, la dirección necesita orientación adicional sobre su papel como Socio </w:t>
            </w:r>
            <w:r w:rsidR="00342C6A" w:rsidRPr="00016B88">
              <w:rPr>
                <w:rFonts w:asciiTheme="minorHAnsi" w:hAnsiTheme="minorHAnsi" w:cstheme="minorHAnsi"/>
                <w:lang w:val="es-ES_tradnl"/>
              </w:rPr>
              <w:t>Clave de Desarrollo</w:t>
            </w:r>
            <w:r w:rsidRPr="00016B88">
              <w:rPr>
                <w:rFonts w:asciiTheme="minorHAnsi" w:hAnsiTheme="minorHAnsi" w:cstheme="minorHAnsi"/>
                <w:lang w:val="es-ES_tradnl"/>
              </w:rPr>
              <w:t xml:space="preserve"> y, especialmente, sobre sus obligaciones hacia los pequeños productores y los trabajadores de las instalaciones.</w:t>
            </w:r>
          </w:p>
        </w:tc>
      </w:tr>
      <w:tr w:rsidR="00852BF6" w:rsidRPr="00016B88" w14:paraId="0DD021A6" w14:textId="77777777" w:rsidTr="000D253E">
        <w:tblPrEx>
          <w:jc w:val="left"/>
        </w:tblPrEx>
        <w:tc>
          <w:tcPr>
            <w:tcW w:w="900" w:type="dxa"/>
            <w:tcBorders>
              <w:top w:val="single" w:sz="4" w:space="0" w:color="auto"/>
              <w:bottom w:val="single" w:sz="4" w:space="0" w:color="auto"/>
              <w:right w:val="single" w:sz="4" w:space="0" w:color="auto"/>
            </w:tcBorders>
          </w:tcPr>
          <w:p w14:paraId="38431B26" w14:textId="77777777" w:rsidR="00852BF6" w:rsidRPr="00016B88" w:rsidRDefault="00852BF6" w:rsidP="007776F2">
            <w:pPr>
              <w:rPr>
                <w:rFonts w:asciiTheme="minorHAnsi" w:hAnsiTheme="minorHAnsi" w:cstheme="minorHAnsi"/>
                <w:sz w:val="28"/>
                <w:szCs w:val="28"/>
                <w:lang w:val="es-ES_tradnl"/>
              </w:rPr>
            </w:pPr>
            <w:r w:rsidRPr="00016B88">
              <w:rPr>
                <w:rFonts w:asciiTheme="minorHAnsi" w:hAnsiTheme="minorHAnsi" w:cstheme="minorHAnsi"/>
                <w:lang w:val="es-ES_tradnl"/>
              </w:rPr>
              <w:t>2.6.3</w:t>
            </w:r>
          </w:p>
        </w:tc>
        <w:tc>
          <w:tcPr>
            <w:tcW w:w="8650" w:type="dxa"/>
            <w:tcBorders>
              <w:top w:val="single" w:sz="4" w:space="0" w:color="auto"/>
              <w:left w:val="single" w:sz="4" w:space="0" w:color="auto"/>
              <w:bottom w:val="single" w:sz="4" w:space="0" w:color="auto"/>
            </w:tcBorders>
            <w:shd w:val="clear" w:color="auto" w:fill="auto"/>
          </w:tcPr>
          <w:p w14:paraId="0E095EC8" w14:textId="77777777" w:rsidR="00852BF6" w:rsidRPr="00016B88" w:rsidRDefault="00852BF6" w:rsidP="00E31771">
            <w:pPr>
              <w:rPr>
                <w:rFonts w:asciiTheme="minorHAnsi" w:hAnsiTheme="minorHAnsi" w:cstheme="minorHAnsi"/>
                <w:b/>
                <w:bCs/>
                <w:lang w:val="es-ES_tradnl"/>
              </w:rPr>
            </w:pPr>
            <w:r w:rsidRPr="00016B88">
              <w:rPr>
                <w:rFonts w:asciiTheme="minorHAnsi" w:hAnsiTheme="minorHAnsi" w:cstheme="minorHAnsi"/>
                <w:b/>
                <w:bCs/>
                <w:lang w:val="es-ES_tradnl"/>
              </w:rPr>
              <w:t xml:space="preserve">Textiles </w:t>
            </w:r>
          </w:p>
          <w:p w14:paraId="1885D06A" w14:textId="1837ADA6" w:rsidR="00852BF6" w:rsidRPr="00016B88" w:rsidRDefault="00852BF6" w:rsidP="007776F2">
            <w:pPr>
              <w:rPr>
                <w:rFonts w:asciiTheme="minorHAnsi" w:hAnsiTheme="minorHAnsi" w:cstheme="minorHAnsi"/>
                <w:color w:val="FFFF00"/>
                <w:lang w:val="es-ES_tradnl"/>
              </w:rPr>
            </w:pPr>
          </w:p>
          <w:p w14:paraId="2B0D74E0" w14:textId="179575AE" w:rsidR="00852BF6" w:rsidRPr="00016B88" w:rsidRDefault="00852BF6" w:rsidP="007776F2">
            <w:pPr>
              <w:rPr>
                <w:rFonts w:asciiTheme="minorHAnsi" w:hAnsiTheme="minorHAnsi" w:cstheme="minorHAnsi"/>
                <w:b/>
                <w:bCs/>
                <w:lang w:val="es-ES_tradnl"/>
              </w:rPr>
            </w:pPr>
            <w:r w:rsidRPr="00016B88">
              <w:rPr>
                <w:rFonts w:asciiTheme="minorHAnsi" w:hAnsiTheme="minorHAnsi" w:cstheme="minorHAnsi"/>
                <w:b/>
                <w:bCs/>
                <w:lang w:val="es-ES_tradnl"/>
              </w:rPr>
              <w:t>Orientación:</w:t>
            </w:r>
          </w:p>
          <w:p w14:paraId="3607AEC8" w14:textId="5BDCC539" w:rsidR="00852BF6" w:rsidRPr="00016B88" w:rsidRDefault="00852BF6" w:rsidP="007776F2">
            <w:pPr>
              <w:rPr>
                <w:rFonts w:asciiTheme="minorHAnsi" w:hAnsiTheme="minorHAnsi" w:cstheme="minorHAnsi"/>
                <w:lang w:val="es-ES_tradnl"/>
              </w:rPr>
            </w:pPr>
            <w:r w:rsidRPr="00016B88">
              <w:rPr>
                <w:rFonts w:asciiTheme="minorHAnsi" w:hAnsiTheme="minorHAnsi" w:cstheme="minorHAnsi"/>
                <w:lang w:val="es-ES_tradnl"/>
              </w:rPr>
              <w:t>Los textiles utilizados para el embolsado, como los sacos para las patatas o el café, pueden mezclar fibras certificadas FairTSA y no certificadas FairTSA. Los sacos o bolsas pueden seguir llevando el logotipo completo de FairTSA si se cumplen las siguientes condiciones:</w:t>
            </w:r>
          </w:p>
          <w:p w14:paraId="3F870AC0" w14:textId="3AB448EF" w:rsidR="00852BF6" w:rsidRPr="00016B88" w:rsidRDefault="00852BF6" w:rsidP="007776F2">
            <w:pPr>
              <w:rPr>
                <w:rFonts w:asciiTheme="minorHAnsi" w:hAnsiTheme="minorHAnsi" w:cstheme="minorHAnsi"/>
                <w:lang w:val="es-ES_tradnl"/>
              </w:rPr>
            </w:pPr>
          </w:p>
          <w:p w14:paraId="315EC2DB" w14:textId="47DA2532" w:rsidR="00852BF6" w:rsidRPr="00016B88" w:rsidRDefault="00852BF6" w:rsidP="00B80C59">
            <w:pPr>
              <w:pStyle w:val="ListParagraph"/>
              <w:numPr>
                <w:ilvl w:val="0"/>
                <w:numId w:val="9"/>
              </w:numPr>
              <w:rPr>
                <w:rFonts w:asciiTheme="minorHAnsi" w:hAnsiTheme="minorHAnsi" w:cstheme="minorHAnsi"/>
                <w:lang w:val="es-ES_tradnl"/>
              </w:rPr>
            </w:pPr>
            <w:r w:rsidRPr="00016B88">
              <w:rPr>
                <w:rFonts w:asciiTheme="minorHAnsi" w:hAnsiTheme="minorHAnsi" w:cstheme="minorHAnsi"/>
                <w:lang w:val="es-ES_tradnl"/>
              </w:rPr>
              <w:t>La producción de fibras con certificación FairTSA cumple una importante función social y/o ecológica en la región.</w:t>
            </w:r>
          </w:p>
          <w:p w14:paraId="4389C483" w14:textId="77777777" w:rsidR="00852BF6" w:rsidRPr="00016B88" w:rsidRDefault="00852BF6" w:rsidP="007D7A0A">
            <w:pPr>
              <w:pStyle w:val="ListParagraph"/>
              <w:numPr>
                <w:ilvl w:val="0"/>
                <w:numId w:val="9"/>
              </w:numPr>
              <w:rPr>
                <w:rFonts w:asciiTheme="minorHAnsi" w:hAnsiTheme="minorHAnsi" w:cstheme="minorHAnsi"/>
                <w:lang w:val="es-ES_tradnl"/>
              </w:rPr>
            </w:pPr>
            <w:r w:rsidRPr="00016B88">
              <w:rPr>
                <w:rFonts w:asciiTheme="minorHAnsi" w:hAnsiTheme="minorHAnsi" w:cstheme="minorHAnsi"/>
                <w:lang w:val="es-ES_tradnl"/>
              </w:rPr>
              <w:t xml:space="preserve">El número de sacos o bolsas que lleven el logotipo FairTSA no debe exceder el número de bolsas que se pueden producir con la cantidad de fibra cosechada y comprada bajo el no. 1. </w:t>
            </w:r>
          </w:p>
          <w:p w14:paraId="4358261F" w14:textId="77777777" w:rsidR="00852BF6" w:rsidRPr="00016B88" w:rsidRDefault="00852BF6" w:rsidP="00690B64">
            <w:pPr>
              <w:pStyle w:val="ListParagraph"/>
              <w:rPr>
                <w:rFonts w:asciiTheme="minorHAnsi" w:hAnsiTheme="minorHAnsi" w:cstheme="minorHAnsi"/>
                <w:lang w:val="es-ES_tradnl"/>
              </w:rPr>
            </w:pPr>
          </w:p>
          <w:p w14:paraId="4BAEADEA" w14:textId="1744BECB" w:rsidR="00852BF6" w:rsidRPr="00016B88" w:rsidRDefault="00852BF6" w:rsidP="00690B64">
            <w:pPr>
              <w:pStyle w:val="ListParagraph"/>
              <w:rPr>
                <w:rFonts w:asciiTheme="minorHAnsi" w:hAnsiTheme="minorHAnsi" w:cstheme="minorHAnsi"/>
                <w:lang w:val="es-ES_tradnl"/>
              </w:rPr>
            </w:pPr>
            <w:r w:rsidRPr="00016B88">
              <w:rPr>
                <w:rFonts w:asciiTheme="minorHAnsi" w:hAnsiTheme="minorHAnsi" w:cstheme="minorHAnsi"/>
                <w:lang w:val="es-ES_tradnl"/>
              </w:rPr>
              <w:t>Ejemplo: Una empresa compra 50 toneladas métricas de fibra que cumplen los criterios del nº 1 anterior y 80 toneladas métricas de fibra que no cumplen este criterio. 1 y 80 toneladas de fibra que no cumplen este criterio. Con 50 toneladas métricas de fibra se puede producir un máximo de 150.000 bolsas. En este caso, el número máximo de bolsas que llevan el logotipo FairTSA es de 150.000.</w:t>
            </w:r>
          </w:p>
          <w:p w14:paraId="242DD84F" w14:textId="77777777" w:rsidR="00852BF6" w:rsidRPr="00016B88" w:rsidRDefault="00852BF6" w:rsidP="007D7A0A">
            <w:pPr>
              <w:rPr>
                <w:rFonts w:asciiTheme="minorHAnsi" w:hAnsiTheme="minorHAnsi" w:cstheme="minorHAnsi"/>
                <w:lang w:val="es-ES_tradnl"/>
              </w:rPr>
            </w:pPr>
          </w:p>
        </w:tc>
      </w:tr>
      <w:bookmarkEnd w:id="9"/>
      <w:bookmarkEnd w:id="21"/>
    </w:tbl>
    <w:p w14:paraId="73D83F2C" w14:textId="68B3AA8C" w:rsidR="002D5F0C" w:rsidRPr="00016B88" w:rsidRDefault="002D5F0C" w:rsidP="002D5F0C">
      <w:pPr>
        <w:spacing w:after="160" w:line="259" w:lineRule="auto"/>
        <w:rPr>
          <w:rFonts w:asciiTheme="minorHAnsi" w:eastAsiaTheme="majorEastAsia" w:hAnsiTheme="minorHAnsi"/>
          <w:sz w:val="36"/>
          <w:szCs w:val="36"/>
          <w:lang w:val="es-ES_tradnl"/>
        </w:rPr>
      </w:pPr>
    </w:p>
    <w:p w14:paraId="6A4E2C9C" w14:textId="4E67573A" w:rsidR="00F805A7" w:rsidRPr="00016B88" w:rsidRDefault="714496CD" w:rsidP="714496CD">
      <w:pPr>
        <w:pStyle w:val="Heading1"/>
        <w:spacing w:before="0"/>
        <w:jc w:val="both"/>
        <w:rPr>
          <w:rFonts w:cstheme="minorBidi"/>
          <w:szCs w:val="36"/>
          <w:lang w:val="es-ES_tradnl"/>
        </w:rPr>
      </w:pPr>
      <w:bookmarkStart w:id="24" w:name="_Toc72753113"/>
      <w:r w:rsidRPr="00016B88">
        <w:rPr>
          <w:rFonts w:cstheme="minorBidi"/>
          <w:szCs w:val="36"/>
          <w:lang w:val="es-ES_tradnl"/>
        </w:rPr>
        <w:t xml:space="preserve">3. Programa de licencias y cadena de suministro </w:t>
      </w:r>
      <w:bookmarkEnd w:id="24"/>
    </w:p>
    <w:p w14:paraId="5412572E" w14:textId="77777777" w:rsidR="00F805A7" w:rsidRPr="00016B88" w:rsidRDefault="00F805A7" w:rsidP="00F805A7">
      <w:pPr>
        <w:rPr>
          <w:rFonts w:asciiTheme="minorHAnsi" w:hAnsiTheme="minorHAnsi" w:cstheme="minorHAnsi"/>
          <w:bCs/>
          <w:lang w:val="es-ES_tradnl"/>
        </w:rPr>
      </w:pPr>
    </w:p>
    <w:tbl>
      <w:tblPr>
        <w:tblStyle w:val="TableGrid"/>
        <w:tblW w:w="9460" w:type="dxa"/>
        <w:jc w:val="center"/>
        <w:tblLook w:val="04A0" w:firstRow="1" w:lastRow="0" w:firstColumn="1" w:lastColumn="0" w:noHBand="0" w:noVBand="1"/>
      </w:tblPr>
      <w:tblGrid>
        <w:gridCol w:w="900"/>
        <w:gridCol w:w="8560"/>
      </w:tblGrid>
      <w:tr w:rsidR="00852BF6" w:rsidRPr="00016B88" w14:paraId="5621FBC0" w14:textId="77777777" w:rsidTr="000D253E">
        <w:trPr>
          <w:trHeight w:val="332"/>
          <w:jc w:val="center"/>
        </w:trPr>
        <w:tc>
          <w:tcPr>
            <w:tcW w:w="900" w:type="dxa"/>
            <w:tcBorders>
              <w:top w:val="single" w:sz="4" w:space="0" w:color="auto"/>
              <w:bottom w:val="nil"/>
            </w:tcBorders>
          </w:tcPr>
          <w:p w14:paraId="34C1FF18" w14:textId="77777777" w:rsidR="00852BF6" w:rsidRPr="00016B88" w:rsidRDefault="00852BF6" w:rsidP="007776F2">
            <w:pPr>
              <w:pStyle w:val="Heading2"/>
              <w:outlineLvl w:val="1"/>
              <w:rPr>
                <w:rFonts w:cstheme="minorHAnsi"/>
                <w:b w:val="0"/>
                <w:bCs/>
                <w:lang w:val="es-ES_tradnl"/>
              </w:rPr>
            </w:pPr>
          </w:p>
        </w:tc>
        <w:tc>
          <w:tcPr>
            <w:tcW w:w="8560" w:type="dxa"/>
            <w:tcBorders>
              <w:top w:val="single" w:sz="4" w:space="0" w:color="auto"/>
              <w:bottom w:val="nil"/>
            </w:tcBorders>
          </w:tcPr>
          <w:p w14:paraId="45151DB8" w14:textId="77777777" w:rsidR="00852BF6" w:rsidRPr="00016B88" w:rsidRDefault="00852BF6" w:rsidP="007776F2">
            <w:pPr>
              <w:rPr>
                <w:rFonts w:asciiTheme="minorHAnsi" w:eastAsia="Times New Roman" w:hAnsiTheme="minorHAnsi" w:cstheme="minorHAnsi"/>
                <w:b/>
                <w:sz w:val="28"/>
                <w:szCs w:val="28"/>
                <w:lang w:val="es-ES_tradnl"/>
              </w:rPr>
            </w:pPr>
          </w:p>
        </w:tc>
      </w:tr>
      <w:tr w:rsidR="00852BF6" w:rsidRPr="00016B88" w14:paraId="2A313033" w14:textId="77777777" w:rsidTr="000D253E">
        <w:trPr>
          <w:trHeight w:val="332"/>
          <w:jc w:val="center"/>
        </w:trPr>
        <w:tc>
          <w:tcPr>
            <w:tcW w:w="900" w:type="dxa"/>
            <w:tcBorders>
              <w:top w:val="nil"/>
              <w:bottom w:val="nil"/>
            </w:tcBorders>
          </w:tcPr>
          <w:p w14:paraId="70C3E1C5" w14:textId="77777777" w:rsidR="00852BF6" w:rsidRPr="00016B88" w:rsidRDefault="00852BF6" w:rsidP="00E31771">
            <w:pPr>
              <w:rPr>
                <w:rFonts w:asciiTheme="minorHAnsi" w:hAnsiTheme="minorHAnsi" w:cstheme="minorHAnsi"/>
                <w:b/>
                <w:bCs/>
                <w:sz w:val="28"/>
                <w:szCs w:val="28"/>
                <w:lang w:val="es-ES_tradnl"/>
              </w:rPr>
            </w:pPr>
            <w:r w:rsidRPr="00016B88">
              <w:rPr>
                <w:rFonts w:asciiTheme="minorHAnsi" w:hAnsiTheme="minorHAnsi" w:cstheme="minorHAnsi"/>
                <w:b/>
                <w:bCs/>
                <w:sz w:val="28"/>
                <w:szCs w:val="28"/>
                <w:lang w:val="es-ES_tradnl"/>
              </w:rPr>
              <w:t>3.1</w:t>
            </w:r>
          </w:p>
        </w:tc>
        <w:tc>
          <w:tcPr>
            <w:tcW w:w="8560" w:type="dxa"/>
            <w:tcBorders>
              <w:top w:val="nil"/>
              <w:bottom w:val="nil"/>
            </w:tcBorders>
          </w:tcPr>
          <w:p w14:paraId="4B2A2097" w14:textId="77777777" w:rsidR="00852BF6" w:rsidRPr="00016B88" w:rsidRDefault="00852BF6" w:rsidP="005E512D">
            <w:pPr>
              <w:pStyle w:val="Heading2"/>
              <w:outlineLvl w:val="1"/>
              <w:rPr>
                <w:lang w:val="es-ES_tradnl"/>
              </w:rPr>
            </w:pPr>
            <w:bookmarkStart w:id="25" w:name="_Toc72753114"/>
            <w:r w:rsidRPr="00016B88">
              <w:rPr>
                <w:lang w:val="es-ES_tradnl"/>
              </w:rPr>
              <w:t xml:space="preserve">Comercio de productos con certificación FairTSA </w:t>
            </w:r>
            <w:bookmarkEnd w:id="25"/>
          </w:p>
        </w:tc>
      </w:tr>
      <w:tr w:rsidR="00852BF6" w:rsidRPr="00016B88" w14:paraId="21BA2AEC" w14:textId="77777777" w:rsidTr="000D253E">
        <w:trPr>
          <w:trHeight w:val="332"/>
          <w:jc w:val="center"/>
        </w:trPr>
        <w:tc>
          <w:tcPr>
            <w:tcW w:w="900" w:type="dxa"/>
            <w:tcBorders>
              <w:top w:val="nil"/>
            </w:tcBorders>
          </w:tcPr>
          <w:p w14:paraId="3C12EB38" w14:textId="77777777" w:rsidR="00852BF6" w:rsidRPr="00016B88" w:rsidRDefault="00852BF6" w:rsidP="007776F2">
            <w:pPr>
              <w:pStyle w:val="Heading2"/>
              <w:outlineLvl w:val="1"/>
              <w:rPr>
                <w:rFonts w:cstheme="minorHAnsi"/>
                <w:sz w:val="24"/>
                <w:szCs w:val="24"/>
                <w:lang w:val="es-ES_tradnl"/>
              </w:rPr>
            </w:pPr>
          </w:p>
        </w:tc>
        <w:tc>
          <w:tcPr>
            <w:tcW w:w="8560" w:type="dxa"/>
            <w:tcBorders>
              <w:top w:val="nil"/>
            </w:tcBorders>
          </w:tcPr>
          <w:p w14:paraId="1141BB46" w14:textId="77777777" w:rsidR="00852BF6" w:rsidRPr="00016B88" w:rsidRDefault="00852BF6" w:rsidP="007776F2">
            <w:pPr>
              <w:rPr>
                <w:rFonts w:asciiTheme="minorHAnsi" w:hAnsiTheme="minorHAnsi" w:cstheme="minorHAnsi"/>
                <w:b/>
                <w:lang w:val="es-ES_tradnl"/>
              </w:rPr>
            </w:pPr>
          </w:p>
        </w:tc>
      </w:tr>
      <w:tr w:rsidR="00852BF6" w:rsidRPr="00016B88" w14:paraId="1EEE955D" w14:textId="77777777" w:rsidTr="000D253E">
        <w:trPr>
          <w:trHeight w:val="332"/>
          <w:jc w:val="center"/>
        </w:trPr>
        <w:tc>
          <w:tcPr>
            <w:tcW w:w="900" w:type="dxa"/>
          </w:tcPr>
          <w:p w14:paraId="7E0D65F0" w14:textId="77777777" w:rsidR="00852BF6" w:rsidRPr="00016B88" w:rsidRDefault="00852BF6" w:rsidP="00E31771">
            <w:pPr>
              <w:rPr>
                <w:rFonts w:asciiTheme="minorHAnsi" w:hAnsiTheme="minorHAnsi" w:cstheme="minorHAnsi"/>
                <w:lang w:val="es-ES_tradnl"/>
              </w:rPr>
            </w:pPr>
            <w:r w:rsidRPr="00016B88">
              <w:rPr>
                <w:rFonts w:asciiTheme="minorHAnsi" w:hAnsiTheme="minorHAnsi" w:cstheme="minorHAnsi"/>
                <w:lang w:val="es-ES_tradnl"/>
              </w:rPr>
              <w:t>3.1.1</w:t>
            </w:r>
          </w:p>
        </w:tc>
        <w:tc>
          <w:tcPr>
            <w:tcW w:w="8560" w:type="dxa"/>
          </w:tcPr>
          <w:p w14:paraId="78C728EF" w14:textId="7C1E00A0" w:rsidR="00852BF6" w:rsidRPr="00016B88" w:rsidRDefault="00852BF6" w:rsidP="007776F2">
            <w:pPr>
              <w:rPr>
                <w:rFonts w:asciiTheme="minorHAnsi" w:hAnsiTheme="minorHAnsi" w:cstheme="minorHAnsi"/>
                <w:b/>
                <w:lang w:val="es-ES_tradnl"/>
              </w:rPr>
            </w:pPr>
            <w:r w:rsidRPr="00016B88">
              <w:rPr>
                <w:rFonts w:asciiTheme="minorHAnsi" w:hAnsiTheme="minorHAnsi" w:cstheme="minorHAnsi"/>
                <w:b/>
                <w:lang w:val="es-ES_tradnl"/>
              </w:rPr>
              <w:t>Acuerdos de licencia de comercio justo</w:t>
            </w:r>
          </w:p>
          <w:p w14:paraId="260AF263" w14:textId="0D0187F9" w:rsidR="00852BF6" w:rsidRPr="00016B88" w:rsidRDefault="00852BF6" w:rsidP="007776F2">
            <w:pPr>
              <w:rPr>
                <w:rFonts w:asciiTheme="minorHAnsi" w:hAnsiTheme="minorHAnsi" w:cstheme="minorHAnsi"/>
                <w:b/>
                <w:lang w:val="es-ES_tradnl"/>
              </w:rPr>
            </w:pPr>
          </w:p>
          <w:p w14:paraId="7B60DB4F" w14:textId="77777777" w:rsidR="00852BF6" w:rsidRPr="00016B88" w:rsidRDefault="00852BF6" w:rsidP="00797D88">
            <w:pPr>
              <w:rPr>
                <w:rFonts w:asciiTheme="minorHAnsi" w:hAnsiTheme="minorHAnsi" w:cstheme="minorHAnsi"/>
                <w:b/>
                <w:lang w:val="es-ES_tradnl"/>
              </w:rPr>
            </w:pPr>
            <w:r w:rsidRPr="00016B88">
              <w:rPr>
                <w:rFonts w:asciiTheme="minorHAnsi" w:hAnsiTheme="minorHAnsi" w:cstheme="minorHAnsi"/>
                <w:b/>
                <w:lang w:val="es-ES_tradnl"/>
              </w:rPr>
              <w:t>Sin orientación</w:t>
            </w:r>
          </w:p>
          <w:p w14:paraId="62A2E9C2" w14:textId="79A99FB5" w:rsidR="00852BF6" w:rsidRPr="00016B88" w:rsidRDefault="00852BF6" w:rsidP="00797D88">
            <w:pPr>
              <w:rPr>
                <w:rFonts w:asciiTheme="minorHAnsi" w:hAnsiTheme="minorHAnsi" w:cstheme="minorHAnsi"/>
                <w:b/>
                <w:lang w:val="es-ES_tradnl"/>
              </w:rPr>
            </w:pPr>
          </w:p>
        </w:tc>
      </w:tr>
      <w:tr w:rsidR="00852BF6" w:rsidRPr="00016B88" w14:paraId="18FED815" w14:textId="77777777" w:rsidTr="000D253E">
        <w:trPr>
          <w:trHeight w:val="332"/>
          <w:jc w:val="center"/>
        </w:trPr>
        <w:tc>
          <w:tcPr>
            <w:tcW w:w="900" w:type="dxa"/>
          </w:tcPr>
          <w:p w14:paraId="41E4DB1D" w14:textId="77777777" w:rsidR="00852BF6" w:rsidRPr="00016B88" w:rsidRDefault="00852BF6" w:rsidP="00E31771">
            <w:pPr>
              <w:rPr>
                <w:rFonts w:asciiTheme="minorHAnsi" w:hAnsiTheme="minorHAnsi" w:cstheme="minorHAnsi"/>
                <w:lang w:val="es-ES_tradnl"/>
              </w:rPr>
            </w:pPr>
            <w:r w:rsidRPr="00016B88">
              <w:rPr>
                <w:rFonts w:asciiTheme="minorHAnsi" w:hAnsiTheme="minorHAnsi" w:cstheme="minorHAnsi"/>
                <w:lang w:val="es-ES_tradnl"/>
              </w:rPr>
              <w:t>3.1.2</w:t>
            </w:r>
          </w:p>
        </w:tc>
        <w:tc>
          <w:tcPr>
            <w:tcW w:w="8560" w:type="dxa"/>
          </w:tcPr>
          <w:p w14:paraId="16394522" w14:textId="77777777" w:rsidR="00852BF6" w:rsidRPr="00016B88" w:rsidRDefault="00852BF6" w:rsidP="007776F2">
            <w:pPr>
              <w:rPr>
                <w:rFonts w:asciiTheme="minorHAnsi" w:eastAsiaTheme="majorEastAsia" w:hAnsiTheme="minorHAnsi" w:cstheme="minorHAnsi"/>
                <w:b/>
                <w:bCs/>
                <w:lang w:val="es-ES_tradnl"/>
              </w:rPr>
            </w:pPr>
            <w:r w:rsidRPr="00016B88">
              <w:rPr>
                <w:rFonts w:asciiTheme="minorHAnsi" w:eastAsiaTheme="majorEastAsia" w:hAnsiTheme="minorHAnsi" w:cstheme="minorHAnsi"/>
                <w:b/>
                <w:bCs/>
                <w:lang w:val="es-ES_tradnl"/>
              </w:rPr>
              <w:t>Comercio de materiales a granel de FairTSA a los no licenciatarios</w:t>
            </w:r>
          </w:p>
          <w:p w14:paraId="2E1DF6C1" w14:textId="77777777" w:rsidR="00852BF6" w:rsidRPr="00016B88" w:rsidRDefault="00852BF6" w:rsidP="007776F2">
            <w:pPr>
              <w:rPr>
                <w:rFonts w:asciiTheme="minorHAnsi" w:eastAsiaTheme="majorEastAsia" w:hAnsiTheme="minorHAnsi" w:cstheme="minorHAnsi"/>
                <w:b/>
                <w:bCs/>
                <w:lang w:val="es-ES_tradnl"/>
              </w:rPr>
            </w:pPr>
          </w:p>
          <w:p w14:paraId="4B8D39A8" w14:textId="4E79CDFF" w:rsidR="00852BF6" w:rsidRPr="00016B88" w:rsidRDefault="00852BF6" w:rsidP="714496CD">
            <w:pPr>
              <w:rPr>
                <w:rFonts w:asciiTheme="minorHAnsi" w:hAnsiTheme="minorHAnsi"/>
                <w:b/>
                <w:bCs/>
                <w:lang w:val="es-ES_tradnl"/>
              </w:rPr>
            </w:pPr>
            <w:r w:rsidRPr="00016B88">
              <w:rPr>
                <w:rFonts w:asciiTheme="minorHAnsi" w:hAnsiTheme="minorHAnsi"/>
                <w:b/>
                <w:bCs/>
                <w:lang w:val="es-ES_tradnl"/>
              </w:rPr>
              <w:t>Sin orientación</w:t>
            </w:r>
          </w:p>
          <w:p w14:paraId="745C6E42" w14:textId="0FF548C0" w:rsidR="00852BF6" w:rsidRPr="00016B88" w:rsidRDefault="00852BF6" w:rsidP="00A04440">
            <w:pPr>
              <w:rPr>
                <w:rFonts w:asciiTheme="minorHAnsi" w:eastAsiaTheme="majorEastAsia" w:hAnsiTheme="minorHAnsi" w:cstheme="minorHAnsi"/>
                <w:lang w:val="es-ES_tradnl"/>
              </w:rPr>
            </w:pPr>
          </w:p>
        </w:tc>
      </w:tr>
      <w:tr w:rsidR="00852BF6" w:rsidRPr="00016B88" w14:paraId="08A1B221" w14:textId="77777777" w:rsidTr="000D253E">
        <w:trPr>
          <w:trHeight w:val="332"/>
          <w:jc w:val="center"/>
        </w:trPr>
        <w:tc>
          <w:tcPr>
            <w:tcW w:w="900" w:type="dxa"/>
            <w:tcBorders>
              <w:bottom w:val="nil"/>
            </w:tcBorders>
          </w:tcPr>
          <w:p w14:paraId="03B46C15" w14:textId="77777777" w:rsidR="00852BF6" w:rsidRPr="00016B88" w:rsidRDefault="00852BF6" w:rsidP="007776F2">
            <w:pPr>
              <w:pStyle w:val="Heading2"/>
              <w:outlineLvl w:val="1"/>
              <w:rPr>
                <w:rFonts w:cstheme="minorHAnsi"/>
                <w:sz w:val="24"/>
                <w:szCs w:val="24"/>
                <w:lang w:val="es-ES_tradnl"/>
              </w:rPr>
            </w:pPr>
          </w:p>
        </w:tc>
        <w:tc>
          <w:tcPr>
            <w:tcW w:w="8560" w:type="dxa"/>
            <w:tcBorders>
              <w:bottom w:val="nil"/>
            </w:tcBorders>
          </w:tcPr>
          <w:p w14:paraId="7B7312B5" w14:textId="77777777" w:rsidR="00852BF6" w:rsidRPr="00016B88" w:rsidRDefault="00852BF6" w:rsidP="007776F2">
            <w:pPr>
              <w:rPr>
                <w:rFonts w:asciiTheme="minorHAnsi" w:hAnsiTheme="minorHAnsi" w:cstheme="minorHAnsi"/>
                <w:b/>
                <w:lang w:val="es-ES_tradnl"/>
              </w:rPr>
            </w:pPr>
          </w:p>
        </w:tc>
      </w:tr>
      <w:tr w:rsidR="00852BF6" w:rsidRPr="00016B88" w14:paraId="3B4D55F1" w14:textId="77777777" w:rsidTr="000D253E">
        <w:trPr>
          <w:trHeight w:val="332"/>
          <w:jc w:val="center"/>
        </w:trPr>
        <w:tc>
          <w:tcPr>
            <w:tcW w:w="900" w:type="dxa"/>
            <w:tcBorders>
              <w:top w:val="nil"/>
              <w:bottom w:val="nil"/>
            </w:tcBorders>
          </w:tcPr>
          <w:p w14:paraId="3E3B3F94" w14:textId="77777777" w:rsidR="00852BF6" w:rsidRPr="00016B88" w:rsidRDefault="00852BF6" w:rsidP="00E31771">
            <w:pPr>
              <w:rPr>
                <w:rFonts w:asciiTheme="minorHAnsi" w:hAnsiTheme="minorHAnsi" w:cstheme="minorHAnsi"/>
                <w:b/>
                <w:bCs/>
                <w:lang w:val="es-ES_tradnl"/>
              </w:rPr>
            </w:pPr>
            <w:r w:rsidRPr="00016B88">
              <w:rPr>
                <w:rFonts w:asciiTheme="minorHAnsi" w:hAnsiTheme="minorHAnsi" w:cstheme="minorHAnsi"/>
                <w:b/>
                <w:bCs/>
                <w:sz w:val="28"/>
                <w:szCs w:val="28"/>
                <w:lang w:val="es-ES_tradnl"/>
              </w:rPr>
              <w:t>3.2</w:t>
            </w:r>
          </w:p>
        </w:tc>
        <w:tc>
          <w:tcPr>
            <w:tcW w:w="8560" w:type="dxa"/>
            <w:tcBorders>
              <w:top w:val="nil"/>
              <w:bottom w:val="nil"/>
            </w:tcBorders>
          </w:tcPr>
          <w:p w14:paraId="468A1B7D" w14:textId="77777777" w:rsidR="00852BF6" w:rsidRPr="00016B88" w:rsidRDefault="00852BF6" w:rsidP="005E512D">
            <w:pPr>
              <w:pStyle w:val="Heading2"/>
              <w:outlineLvl w:val="1"/>
              <w:rPr>
                <w:lang w:val="es-ES_tradnl"/>
              </w:rPr>
            </w:pPr>
            <w:bookmarkStart w:id="26" w:name="_Toc72753115"/>
            <w:r w:rsidRPr="00016B88">
              <w:rPr>
                <w:lang w:val="es-ES_tradnl"/>
              </w:rPr>
              <w:t xml:space="preserve">Precios, primas y derechos de licencia del comercio justo </w:t>
            </w:r>
            <w:bookmarkEnd w:id="26"/>
          </w:p>
        </w:tc>
      </w:tr>
      <w:tr w:rsidR="00852BF6" w:rsidRPr="00016B88" w14:paraId="585C65B8" w14:textId="77777777" w:rsidTr="000D253E">
        <w:trPr>
          <w:trHeight w:val="332"/>
          <w:jc w:val="center"/>
        </w:trPr>
        <w:tc>
          <w:tcPr>
            <w:tcW w:w="900" w:type="dxa"/>
            <w:tcBorders>
              <w:top w:val="nil"/>
            </w:tcBorders>
          </w:tcPr>
          <w:p w14:paraId="20E6CCA1" w14:textId="77777777" w:rsidR="00852BF6" w:rsidRPr="00016B88" w:rsidRDefault="00852BF6" w:rsidP="007776F2">
            <w:pPr>
              <w:pStyle w:val="Heading2"/>
              <w:outlineLvl w:val="1"/>
              <w:rPr>
                <w:rFonts w:cstheme="minorHAnsi"/>
                <w:lang w:val="es-ES_tradnl"/>
              </w:rPr>
            </w:pPr>
          </w:p>
        </w:tc>
        <w:tc>
          <w:tcPr>
            <w:tcW w:w="8560" w:type="dxa"/>
            <w:tcBorders>
              <w:top w:val="nil"/>
            </w:tcBorders>
          </w:tcPr>
          <w:p w14:paraId="5E43568E" w14:textId="77777777" w:rsidR="00852BF6" w:rsidRPr="00016B88" w:rsidRDefault="00852BF6" w:rsidP="007776F2">
            <w:pPr>
              <w:rPr>
                <w:rFonts w:asciiTheme="minorHAnsi" w:hAnsiTheme="minorHAnsi" w:cstheme="minorHAnsi"/>
                <w:b/>
                <w:sz w:val="28"/>
                <w:szCs w:val="28"/>
                <w:lang w:val="es-ES_tradnl"/>
              </w:rPr>
            </w:pPr>
          </w:p>
        </w:tc>
      </w:tr>
      <w:tr w:rsidR="00852BF6" w:rsidRPr="00016B88" w14:paraId="1E0E4145" w14:textId="77777777" w:rsidTr="000D253E">
        <w:trPr>
          <w:trHeight w:val="332"/>
          <w:jc w:val="center"/>
        </w:trPr>
        <w:tc>
          <w:tcPr>
            <w:tcW w:w="900" w:type="dxa"/>
          </w:tcPr>
          <w:p w14:paraId="6BB71F67" w14:textId="77777777" w:rsidR="00852BF6" w:rsidRPr="00016B88" w:rsidRDefault="00852BF6" w:rsidP="00E31771">
            <w:pPr>
              <w:rPr>
                <w:rFonts w:asciiTheme="minorHAnsi" w:hAnsiTheme="minorHAnsi" w:cstheme="minorHAnsi"/>
                <w:lang w:val="es-ES_tradnl"/>
              </w:rPr>
            </w:pPr>
            <w:r w:rsidRPr="00016B88">
              <w:rPr>
                <w:rFonts w:asciiTheme="minorHAnsi" w:hAnsiTheme="minorHAnsi" w:cstheme="minorHAnsi"/>
                <w:lang w:val="es-ES_tradnl"/>
              </w:rPr>
              <w:t>3.2.1</w:t>
            </w:r>
          </w:p>
        </w:tc>
        <w:tc>
          <w:tcPr>
            <w:tcW w:w="8560" w:type="dxa"/>
          </w:tcPr>
          <w:p w14:paraId="126991D7" w14:textId="7AE4D37D" w:rsidR="00852BF6" w:rsidRPr="00016B88" w:rsidRDefault="00852BF6" w:rsidP="007776F2">
            <w:pPr>
              <w:rPr>
                <w:rFonts w:asciiTheme="minorHAnsi" w:hAnsiTheme="minorHAnsi" w:cstheme="minorHAnsi"/>
                <w:b/>
                <w:lang w:val="es-ES_tradnl"/>
              </w:rPr>
            </w:pPr>
            <w:r w:rsidRPr="00016B88">
              <w:rPr>
                <w:rFonts w:asciiTheme="minorHAnsi" w:hAnsiTheme="minorHAnsi" w:cstheme="minorHAnsi"/>
                <w:b/>
                <w:lang w:val="es-ES_tradnl"/>
              </w:rPr>
              <w:t>Precio de los productos con certificación FairTSA</w:t>
            </w:r>
          </w:p>
          <w:p w14:paraId="770C9CA0" w14:textId="77777777" w:rsidR="00852BF6" w:rsidRPr="00016B88" w:rsidRDefault="00852BF6" w:rsidP="007776F2">
            <w:pPr>
              <w:rPr>
                <w:rFonts w:asciiTheme="minorHAnsi" w:hAnsiTheme="minorHAnsi" w:cstheme="minorHAnsi"/>
                <w:b/>
                <w:lang w:val="es-ES_tradnl"/>
              </w:rPr>
            </w:pPr>
          </w:p>
          <w:p w14:paraId="63C09019" w14:textId="148ACB16" w:rsidR="00852BF6" w:rsidRPr="00016B88" w:rsidRDefault="00852BF6" w:rsidP="009F7896">
            <w:pPr>
              <w:rPr>
                <w:rFonts w:asciiTheme="minorHAnsi" w:hAnsiTheme="minorHAnsi" w:cstheme="minorHAnsi"/>
                <w:b/>
                <w:lang w:val="es-ES_tradnl"/>
              </w:rPr>
            </w:pPr>
            <w:r w:rsidRPr="00016B88">
              <w:rPr>
                <w:rFonts w:asciiTheme="minorHAnsi" w:hAnsiTheme="minorHAnsi" w:cstheme="minorHAnsi"/>
                <w:b/>
                <w:lang w:val="es-ES_tradnl"/>
              </w:rPr>
              <w:t>Orientación:</w:t>
            </w:r>
          </w:p>
          <w:p w14:paraId="1D306C9B" w14:textId="25CCA088" w:rsidR="00852BF6" w:rsidRPr="00016B88" w:rsidRDefault="00852BF6" w:rsidP="009F7896">
            <w:pPr>
              <w:rPr>
                <w:rFonts w:asciiTheme="minorHAnsi" w:hAnsiTheme="minorHAnsi" w:cstheme="minorHAnsi"/>
                <w:bCs/>
                <w:lang w:val="es-ES_tradnl"/>
              </w:rPr>
            </w:pPr>
            <w:r w:rsidRPr="00016B88">
              <w:rPr>
                <w:rFonts w:asciiTheme="minorHAnsi" w:hAnsiTheme="minorHAnsi" w:cstheme="minorHAnsi"/>
                <w:bCs/>
                <w:lang w:val="es-ES_tradnl"/>
              </w:rPr>
              <w:t>FairTSA pu</w:t>
            </w:r>
            <w:r w:rsidR="00342C6A" w:rsidRPr="00016B88">
              <w:rPr>
                <w:rFonts w:asciiTheme="minorHAnsi" w:hAnsiTheme="minorHAnsi" w:cstheme="minorHAnsi"/>
                <w:bCs/>
                <w:lang w:val="es-ES_tradnl"/>
              </w:rPr>
              <w:t>blicará un Documento de Orientación sobre</w:t>
            </w:r>
            <w:r w:rsidRPr="00016B88">
              <w:rPr>
                <w:rFonts w:asciiTheme="minorHAnsi" w:hAnsiTheme="minorHAnsi" w:cstheme="minorHAnsi"/>
                <w:bCs/>
                <w:lang w:val="es-ES_tradnl"/>
              </w:rPr>
              <w:t xml:space="preserve"> Primas para abordar la</w:t>
            </w:r>
            <w:r w:rsidR="00342C6A" w:rsidRPr="00016B88">
              <w:rPr>
                <w:rFonts w:asciiTheme="minorHAnsi" w:hAnsiTheme="minorHAnsi" w:cstheme="minorHAnsi"/>
                <w:bCs/>
                <w:lang w:val="es-ES_tradnl"/>
              </w:rPr>
              <w:t xml:space="preserve">s primas para productos </w:t>
            </w:r>
            <w:r w:rsidRPr="00016B88">
              <w:rPr>
                <w:rFonts w:asciiTheme="minorHAnsi" w:hAnsiTheme="minorHAnsi" w:cstheme="minorHAnsi"/>
                <w:bCs/>
                <w:lang w:val="es-ES_tradnl"/>
              </w:rPr>
              <w:t>o circunstancias específicas. Las primas que figuran en el Documento de Orientación sobre Primas son vinculantes.</w:t>
            </w:r>
          </w:p>
          <w:p w14:paraId="71888975" w14:textId="0BA6E874" w:rsidR="00852BF6" w:rsidRPr="00016B88" w:rsidRDefault="00852BF6" w:rsidP="009F7896">
            <w:pPr>
              <w:rPr>
                <w:rFonts w:asciiTheme="minorHAnsi" w:hAnsiTheme="minorHAnsi" w:cstheme="minorHAnsi"/>
                <w:bCs/>
                <w:sz w:val="28"/>
                <w:szCs w:val="28"/>
                <w:highlight w:val="yellow"/>
                <w:lang w:val="es-ES_tradnl"/>
              </w:rPr>
            </w:pPr>
          </w:p>
        </w:tc>
      </w:tr>
      <w:tr w:rsidR="00852BF6" w:rsidRPr="00016B88" w14:paraId="5DFAB914" w14:textId="77777777" w:rsidTr="000D253E">
        <w:trPr>
          <w:trHeight w:val="332"/>
          <w:jc w:val="center"/>
        </w:trPr>
        <w:tc>
          <w:tcPr>
            <w:tcW w:w="900" w:type="dxa"/>
          </w:tcPr>
          <w:p w14:paraId="23EABFF9" w14:textId="77777777" w:rsidR="00852BF6" w:rsidRPr="00016B88" w:rsidRDefault="00852BF6" w:rsidP="00E31771">
            <w:pPr>
              <w:rPr>
                <w:rFonts w:asciiTheme="minorHAnsi" w:hAnsiTheme="minorHAnsi" w:cstheme="minorHAnsi"/>
                <w:lang w:val="es-ES_tradnl"/>
              </w:rPr>
            </w:pPr>
            <w:r w:rsidRPr="00016B88">
              <w:rPr>
                <w:rFonts w:asciiTheme="minorHAnsi" w:hAnsiTheme="minorHAnsi" w:cstheme="minorHAnsi"/>
                <w:lang w:val="es-ES_tradnl"/>
              </w:rPr>
              <w:t>3.2.2</w:t>
            </w:r>
          </w:p>
        </w:tc>
        <w:tc>
          <w:tcPr>
            <w:tcW w:w="8560" w:type="dxa"/>
          </w:tcPr>
          <w:p w14:paraId="7A27C4D1" w14:textId="770EEE13" w:rsidR="00852BF6" w:rsidRPr="00016B88" w:rsidRDefault="00852BF6" w:rsidP="007776F2">
            <w:pPr>
              <w:rPr>
                <w:rFonts w:asciiTheme="minorHAnsi" w:hAnsiTheme="minorHAnsi" w:cstheme="minorHAnsi"/>
                <w:b/>
                <w:lang w:val="es-ES_tradnl"/>
              </w:rPr>
            </w:pPr>
            <w:bookmarkStart w:id="27" w:name="_Hlk18931970"/>
            <w:r w:rsidRPr="00016B88">
              <w:rPr>
                <w:rFonts w:asciiTheme="minorHAnsi" w:hAnsiTheme="minorHAnsi" w:cstheme="minorHAnsi"/>
                <w:b/>
                <w:lang w:val="es-ES_tradnl"/>
              </w:rPr>
              <w:t>Prima social</w:t>
            </w:r>
          </w:p>
          <w:p w14:paraId="2E6D2842" w14:textId="50C0FB02" w:rsidR="00852BF6" w:rsidRPr="00016B88" w:rsidRDefault="00852BF6" w:rsidP="007776F2">
            <w:pPr>
              <w:rPr>
                <w:rFonts w:asciiTheme="minorHAnsi" w:hAnsiTheme="minorHAnsi" w:cstheme="minorHAnsi"/>
                <w:b/>
                <w:lang w:val="es-ES_tradnl"/>
              </w:rPr>
            </w:pPr>
          </w:p>
          <w:p w14:paraId="166A63E1" w14:textId="12D0582D" w:rsidR="00852BF6" w:rsidRPr="00016B88" w:rsidRDefault="00852BF6" w:rsidP="007776F2">
            <w:pPr>
              <w:rPr>
                <w:rFonts w:asciiTheme="minorHAnsi" w:hAnsiTheme="minorHAnsi" w:cstheme="minorHAnsi"/>
                <w:b/>
                <w:lang w:val="es-ES_tradnl"/>
              </w:rPr>
            </w:pPr>
            <w:r w:rsidRPr="00016B88">
              <w:rPr>
                <w:rFonts w:asciiTheme="minorHAnsi" w:hAnsiTheme="minorHAnsi" w:cstheme="minorHAnsi"/>
                <w:b/>
                <w:lang w:val="es-ES_tradnl"/>
              </w:rPr>
              <w:t>Orientación:</w:t>
            </w:r>
          </w:p>
          <w:p w14:paraId="1B206203" w14:textId="3B51C948" w:rsidR="00852BF6" w:rsidRPr="00016B88" w:rsidRDefault="00852BF6" w:rsidP="007776F2">
            <w:pPr>
              <w:rPr>
                <w:rFonts w:asciiTheme="minorHAnsi" w:hAnsiTheme="minorHAnsi" w:cstheme="minorHAnsi"/>
                <w:bCs/>
                <w:lang w:val="es-ES_tradnl"/>
              </w:rPr>
            </w:pPr>
            <w:r w:rsidRPr="00016B88">
              <w:rPr>
                <w:rFonts w:asciiTheme="minorHAnsi" w:hAnsiTheme="minorHAnsi" w:cstheme="minorHAnsi"/>
                <w:bCs/>
                <w:lang w:val="es-ES_tradnl"/>
              </w:rPr>
              <w:t xml:space="preserve">La Prima Social </w:t>
            </w:r>
            <w:r w:rsidR="00342C6A" w:rsidRPr="00016B88">
              <w:rPr>
                <w:rFonts w:asciiTheme="minorHAnsi" w:hAnsiTheme="minorHAnsi" w:cstheme="minorHAnsi"/>
                <w:bCs/>
                <w:lang w:val="es-ES_tradnl"/>
              </w:rPr>
              <w:t>debe ser debidamente traz</w:t>
            </w:r>
            <w:r w:rsidRPr="00016B88">
              <w:rPr>
                <w:rFonts w:asciiTheme="minorHAnsi" w:hAnsiTheme="minorHAnsi" w:cstheme="minorHAnsi"/>
                <w:bCs/>
                <w:lang w:val="es-ES_tradnl"/>
              </w:rPr>
              <w:t xml:space="preserve">able en el sistema de contabilidad del productor. Normalmente, no es necesario que el beneficiario de la Prima Social deposite los importes en una cuenta bancaria separada. Sin embargo, en caso </w:t>
            </w:r>
            <w:r w:rsidR="00342C6A" w:rsidRPr="00016B88">
              <w:rPr>
                <w:rFonts w:asciiTheme="minorHAnsi" w:hAnsiTheme="minorHAnsi" w:cstheme="minorHAnsi"/>
                <w:bCs/>
                <w:lang w:val="es-ES_tradnl"/>
              </w:rPr>
              <w:t>de irregularidades en la trazabilidad</w:t>
            </w:r>
            <w:r w:rsidRPr="00016B88">
              <w:rPr>
                <w:rFonts w:asciiTheme="minorHAnsi" w:hAnsiTheme="minorHAnsi" w:cstheme="minorHAnsi"/>
                <w:bCs/>
                <w:lang w:val="es-ES_tradnl"/>
              </w:rPr>
              <w:t>, las CCA pueden solicitar que el productor establezca una cuenta bancaria separada.</w:t>
            </w:r>
          </w:p>
          <w:p w14:paraId="39CF38BF" w14:textId="77777777" w:rsidR="00852BF6" w:rsidRPr="00016B88" w:rsidRDefault="00852BF6" w:rsidP="007776F2">
            <w:pPr>
              <w:rPr>
                <w:rFonts w:asciiTheme="minorHAnsi" w:hAnsiTheme="minorHAnsi" w:cstheme="minorHAnsi"/>
                <w:bCs/>
                <w:lang w:val="es-ES_tradnl"/>
              </w:rPr>
            </w:pPr>
          </w:p>
          <w:p w14:paraId="34A235A2" w14:textId="274F03C2" w:rsidR="00852BF6" w:rsidRPr="00016B88" w:rsidRDefault="00852BF6" w:rsidP="007776F2">
            <w:pPr>
              <w:rPr>
                <w:rFonts w:asciiTheme="minorHAnsi" w:hAnsiTheme="minorHAnsi" w:cstheme="minorHAnsi"/>
                <w:bCs/>
                <w:lang w:val="es-ES_tradnl"/>
              </w:rPr>
            </w:pPr>
            <w:r w:rsidRPr="00016B88">
              <w:rPr>
                <w:rFonts w:asciiTheme="minorHAnsi" w:hAnsiTheme="minorHAnsi" w:cstheme="minorHAnsi"/>
                <w:bCs/>
                <w:lang w:val="es-ES_tradnl"/>
              </w:rPr>
              <w:t>Los recibos, órdenes de trabajo y demás documentación del Proyecto de Desarrollo Comunitario (PDC) deben estar disponibles para su inspección, junto con cualquier otra documentación como fotografías, vídeos cortos o notas de relatos orales de los interesados y beneficiarios del PDC.</w:t>
            </w:r>
          </w:p>
          <w:p w14:paraId="1069A48C" w14:textId="77777777" w:rsidR="00852BF6" w:rsidRPr="00016B88" w:rsidRDefault="00852BF6" w:rsidP="007776F2">
            <w:pPr>
              <w:rPr>
                <w:rFonts w:asciiTheme="minorHAnsi" w:hAnsiTheme="minorHAnsi" w:cstheme="minorHAnsi"/>
                <w:b/>
                <w:lang w:val="es-ES_tradnl"/>
              </w:rPr>
            </w:pPr>
          </w:p>
          <w:p w14:paraId="346900D2" w14:textId="1D4FEAE4" w:rsidR="00852BF6" w:rsidRPr="00016B88" w:rsidRDefault="00852BF6" w:rsidP="007776F2">
            <w:pPr>
              <w:rPr>
                <w:rFonts w:asciiTheme="minorHAnsi" w:hAnsiTheme="minorHAnsi" w:cstheme="minorHAnsi"/>
                <w:bCs/>
                <w:lang w:val="es-ES_tradnl"/>
              </w:rPr>
            </w:pPr>
            <w:bookmarkStart w:id="28" w:name="_Hlk25924898"/>
            <w:r w:rsidRPr="00016B88">
              <w:rPr>
                <w:rFonts w:asciiTheme="minorHAnsi" w:hAnsiTheme="minorHAnsi" w:cstheme="minorHAnsi"/>
                <w:bCs/>
                <w:lang w:val="es-ES_tradnl"/>
              </w:rPr>
              <w:t xml:space="preserve">La prima social debe estar documentada en la factura del productor. Esto puede ser una partida separada en la factura o una nota en la factura como: "Este importe incluye un importe de Prima Social FairTSA de (Nombre de la moneda) XXXX.XX".  </w:t>
            </w:r>
          </w:p>
          <w:p w14:paraId="30BC3565" w14:textId="3BC25CA4" w:rsidR="00852BF6" w:rsidRPr="00016B88" w:rsidRDefault="00852BF6" w:rsidP="007776F2">
            <w:pPr>
              <w:rPr>
                <w:rFonts w:asciiTheme="minorHAnsi" w:hAnsiTheme="minorHAnsi" w:cstheme="minorHAnsi"/>
                <w:bCs/>
                <w:lang w:val="es-ES_tradnl"/>
              </w:rPr>
            </w:pPr>
          </w:p>
          <w:p w14:paraId="2A68C93C" w14:textId="6D12AE3D" w:rsidR="00852BF6" w:rsidRPr="00016B88" w:rsidRDefault="00852BF6" w:rsidP="007776F2">
            <w:pPr>
              <w:rPr>
                <w:rFonts w:asciiTheme="minorHAnsi" w:hAnsiTheme="minorHAnsi" w:cstheme="minorHAnsi"/>
                <w:bCs/>
                <w:lang w:val="es-ES_tradnl"/>
              </w:rPr>
            </w:pPr>
            <w:r w:rsidRPr="00016B88">
              <w:rPr>
                <w:rFonts w:asciiTheme="minorHAnsi" w:hAnsiTheme="minorHAnsi" w:cstheme="minorHAnsi"/>
                <w:bCs/>
                <w:lang w:val="es-ES_tradnl"/>
              </w:rPr>
              <w:t>Aunque lo normal es que la Prima Social sea al menos el 10% del precio en finca de los respectivos productos, circunstancias especiales pueden hacer necesario que la prima se fije en un nivel más alto o más bajo. Si ese es el caso, esto se hará de forma transparente entre el Productor, el comprador/licenciatario y FairTSA y se comunicará a la respectiva CCA.</w:t>
            </w:r>
          </w:p>
          <w:bookmarkEnd w:id="28"/>
          <w:p w14:paraId="25C168CB" w14:textId="77777777" w:rsidR="00852BF6" w:rsidRPr="00016B88" w:rsidRDefault="00852BF6" w:rsidP="000B025E">
            <w:pPr>
              <w:rPr>
                <w:rFonts w:asciiTheme="minorHAnsi" w:hAnsiTheme="minorHAnsi" w:cstheme="minorHAnsi"/>
                <w:lang w:val="es-ES_tradnl"/>
              </w:rPr>
            </w:pPr>
          </w:p>
          <w:p w14:paraId="39C76F85" w14:textId="77CA8415" w:rsidR="00852BF6" w:rsidRPr="00016B88" w:rsidRDefault="00852BF6" w:rsidP="000B025E">
            <w:pPr>
              <w:rPr>
                <w:rFonts w:asciiTheme="minorHAnsi" w:hAnsiTheme="minorHAnsi" w:cstheme="minorHAnsi"/>
                <w:lang w:val="es-ES_tradnl"/>
              </w:rPr>
            </w:pPr>
            <w:r w:rsidRPr="00016B88">
              <w:rPr>
                <w:rFonts w:asciiTheme="minorHAnsi" w:hAnsiTheme="minorHAnsi" w:cstheme="minorHAnsi"/>
                <w:lang w:val="es-ES_tradnl"/>
              </w:rPr>
              <w:t xml:space="preserve">La prima social debe ascender al 10%, además del precio negociado en la </w:t>
            </w:r>
            <w:r w:rsidR="00016B88" w:rsidRPr="00016B88">
              <w:rPr>
                <w:rFonts w:asciiTheme="minorHAnsi" w:hAnsiTheme="minorHAnsi" w:cstheme="minorHAnsi"/>
                <w:lang w:val="es-ES_tradnl"/>
              </w:rPr>
              <w:t>operación</w:t>
            </w:r>
            <w:r w:rsidRPr="00016B88">
              <w:rPr>
                <w:rFonts w:asciiTheme="minorHAnsi" w:hAnsiTheme="minorHAnsi" w:cstheme="minorHAnsi"/>
                <w:lang w:val="es-ES_tradnl"/>
              </w:rPr>
              <w:t>. No obstante, la prima puede ser inferior si se da una de las siguientes circunstancias:</w:t>
            </w:r>
          </w:p>
          <w:p w14:paraId="23049967" w14:textId="2C56E21B" w:rsidR="00852BF6" w:rsidRPr="00016B88" w:rsidRDefault="00013B8F" w:rsidP="00B80C59">
            <w:pPr>
              <w:pStyle w:val="ListParagraph"/>
              <w:numPr>
                <w:ilvl w:val="0"/>
                <w:numId w:val="8"/>
              </w:numPr>
              <w:rPr>
                <w:rFonts w:asciiTheme="minorHAnsi" w:eastAsia="Times New Roman" w:hAnsiTheme="minorHAnsi" w:cstheme="minorHAnsi"/>
                <w:lang w:val="es-ES_tradnl"/>
              </w:rPr>
            </w:pPr>
            <w:r w:rsidRPr="00016B88">
              <w:rPr>
                <w:rFonts w:asciiTheme="minorHAnsi" w:hAnsiTheme="minorHAnsi" w:cstheme="minorHAnsi"/>
                <w:lang w:val="es-ES_tradnl"/>
              </w:rPr>
              <w:t>En el caso de un KDP</w:t>
            </w:r>
            <w:r w:rsidR="00852BF6" w:rsidRPr="00016B88">
              <w:rPr>
                <w:rFonts w:asciiTheme="minorHAnsi" w:hAnsiTheme="minorHAnsi" w:cstheme="minorHAnsi"/>
                <w:lang w:val="es-ES_tradnl"/>
              </w:rPr>
              <w:t xml:space="preserve">, si éste presta servicios documentados a largo plazo (al menos tres años) y no remunerados para la red de agricultores proveedores, la prima puede ser inferior al 10%. </w:t>
            </w:r>
            <w:bookmarkEnd w:id="27"/>
          </w:p>
          <w:p w14:paraId="2EE19CE3" w14:textId="0F035ABF" w:rsidR="00852BF6" w:rsidRPr="00016B88" w:rsidRDefault="00852BF6" w:rsidP="00B80C59">
            <w:pPr>
              <w:pStyle w:val="ListParagraph"/>
              <w:numPr>
                <w:ilvl w:val="0"/>
                <w:numId w:val="8"/>
              </w:numPr>
              <w:rPr>
                <w:rFonts w:asciiTheme="minorHAnsi" w:eastAsia="Times New Roman" w:hAnsiTheme="minorHAnsi" w:cstheme="minorHAnsi"/>
                <w:lang w:val="es-ES_tradnl"/>
              </w:rPr>
            </w:pPr>
            <w:r w:rsidRPr="00016B88">
              <w:rPr>
                <w:rFonts w:asciiTheme="minorHAnsi" w:eastAsia="Times New Roman" w:hAnsiTheme="minorHAnsi" w:cstheme="minorHAnsi"/>
                <w:lang w:val="es-ES_tradnl"/>
              </w:rPr>
              <w:t xml:space="preserve">Si la situación del mercado es tal que una operación, </w:t>
            </w:r>
            <w:r w:rsidR="00016B88" w:rsidRPr="00016B88">
              <w:rPr>
                <w:rFonts w:asciiTheme="minorHAnsi" w:eastAsia="Times New Roman" w:hAnsiTheme="minorHAnsi" w:cstheme="minorHAnsi"/>
                <w:lang w:val="es-ES_tradnl"/>
              </w:rPr>
              <w:t>incluye</w:t>
            </w:r>
            <w:r w:rsidR="00013B8F" w:rsidRPr="00016B88">
              <w:rPr>
                <w:rFonts w:asciiTheme="minorHAnsi" w:eastAsia="Times New Roman" w:hAnsiTheme="minorHAnsi" w:cstheme="minorHAnsi"/>
                <w:lang w:val="es-ES_tradnl"/>
              </w:rPr>
              <w:t xml:space="preserve"> KDP</w:t>
            </w:r>
            <w:r w:rsidRPr="00016B88">
              <w:rPr>
                <w:rFonts w:asciiTheme="minorHAnsi" w:eastAsia="Times New Roman" w:hAnsiTheme="minorHAnsi" w:cstheme="minorHAnsi"/>
                <w:lang w:val="es-ES_tradnl"/>
              </w:rPr>
              <w:t xml:space="preserve"> con red de agricultores, perdería su mercado debido al importe de la prima, la prima social puede ser inferior al 10% recomendado. </w:t>
            </w:r>
          </w:p>
          <w:p w14:paraId="774325B5" w14:textId="4A01A6DD" w:rsidR="00852BF6" w:rsidRPr="00016B88" w:rsidRDefault="00852BF6" w:rsidP="00B80C59">
            <w:pPr>
              <w:pStyle w:val="ListParagraph"/>
              <w:numPr>
                <w:ilvl w:val="0"/>
                <w:numId w:val="8"/>
              </w:numPr>
              <w:rPr>
                <w:rFonts w:asciiTheme="minorHAnsi" w:eastAsia="Times New Roman" w:hAnsiTheme="minorHAnsi" w:cstheme="minorHAnsi"/>
                <w:lang w:val="es-ES_tradnl"/>
              </w:rPr>
            </w:pPr>
            <w:r w:rsidRPr="00016B88">
              <w:rPr>
                <w:rFonts w:asciiTheme="minorHAnsi" w:hAnsiTheme="minorHAnsi" w:cstheme="minorHAnsi"/>
                <w:lang w:val="es-ES_tradnl"/>
              </w:rPr>
              <w:t xml:space="preserve">La prima social nunca debe ser </w:t>
            </w:r>
            <w:r w:rsidR="00013B8F" w:rsidRPr="00016B88">
              <w:rPr>
                <w:rFonts w:asciiTheme="minorHAnsi" w:hAnsiTheme="minorHAnsi" w:cstheme="minorHAnsi"/>
                <w:lang w:val="es-ES_tradnl"/>
              </w:rPr>
              <w:t>inferior al 3% del precio puesto en predio</w:t>
            </w:r>
            <w:r w:rsidRPr="00016B88">
              <w:rPr>
                <w:rFonts w:asciiTheme="minorHAnsi" w:hAnsiTheme="minorHAnsi" w:cstheme="minorHAnsi"/>
                <w:lang w:val="es-ES_tradnl"/>
              </w:rPr>
              <w:t>.</w:t>
            </w:r>
          </w:p>
          <w:p w14:paraId="10591E61" w14:textId="77777777" w:rsidR="00852BF6" w:rsidRPr="00016B88" w:rsidRDefault="00852BF6" w:rsidP="00C05D69">
            <w:pPr>
              <w:pStyle w:val="ListParagraph"/>
              <w:rPr>
                <w:rFonts w:asciiTheme="minorHAnsi" w:eastAsia="Times New Roman" w:hAnsiTheme="minorHAnsi" w:cstheme="minorHAnsi"/>
                <w:lang w:val="es-ES_tradnl"/>
              </w:rPr>
            </w:pPr>
          </w:p>
          <w:p w14:paraId="01324B2C" w14:textId="6F9D0696" w:rsidR="00852BF6" w:rsidRPr="00016B88" w:rsidRDefault="00852BF6" w:rsidP="00734CD0">
            <w:pPr>
              <w:rPr>
                <w:rFonts w:asciiTheme="minorHAnsi" w:eastAsia="Times New Roman" w:hAnsiTheme="minorHAnsi" w:cstheme="minorHAnsi"/>
                <w:lang w:val="es-ES_tradnl"/>
              </w:rPr>
            </w:pPr>
            <w:r w:rsidRPr="00016B88">
              <w:rPr>
                <w:rFonts w:asciiTheme="minorHAnsi" w:eastAsia="Times New Roman" w:hAnsiTheme="minorHAnsi" w:cstheme="minorHAnsi"/>
                <w:lang w:val="es-ES_tradnl"/>
              </w:rPr>
              <w:t>FairTSA también evaluará a las empresas y organizaciones que tengan una prima sustancial incorporada en su modelo de negocio. Por ejemplo, una empresa puede decidir invertir una parte sustancial de sus beneficios en proyectos para sus comunidades de productores como parte de su modelo de negocio. Estas empresas pueden ser certificadas sin pagar una prima adicional, si tales pagos se basan en una política de larga duración (al menos 5 años) y el importe de los beneficios transferidos es igual o superior al importe de la prima normal.</w:t>
            </w:r>
          </w:p>
          <w:p w14:paraId="46C71197" w14:textId="05FACA5F" w:rsidR="00852BF6" w:rsidRPr="00016B88" w:rsidRDefault="00852BF6" w:rsidP="00734CD0">
            <w:pPr>
              <w:rPr>
                <w:rFonts w:asciiTheme="minorHAnsi" w:eastAsia="Times New Roman" w:hAnsiTheme="minorHAnsi" w:cstheme="minorHAnsi"/>
                <w:lang w:val="es-ES_tradnl"/>
              </w:rPr>
            </w:pPr>
          </w:p>
        </w:tc>
      </w:tr>
      <w:tr w:rsidR="00852BF6" w:rsidRPr="00016B88" w14:paraId="7B7FF509" w14:textId="77777777" w:rsidTr="000D253E">
        <w:trPr>
          <w:trHeight w:val="332"/>
          <w:jc w:val="center"/>
        </w:trPr>
        <w:tc>
          <w:tcPr>
            <w:tcW w:w="900" w:type="dxa"/>
            <w:tcBorders>
              <w:bottom w:val="single" w:sz="4" w:space="0" w:color="auto"/>
            </w:tcBorders>
          </w:tcPr>
          <w:p w14:paraId="769B0B54" w14:textId="77777777" w:rsidR="00852BF6" w:rsidRPr="00016B88" w:rsidRDefault="00852BF6" w:rsidP="00E31771">
            <w:pPr>
              <w:rPr>
                <w:rFonts w:asciiTheme="minorHAnsi" w:hAnsiTheme="minorHAnsi" w:cstheme="minorHAnsi"/>
                <w:lang w:val="es-ES_tradnl"/>
              </w:rPr>
            </w:pPr>
            <w:r w:rsidRPr="00016B88">
              <w:rPr>
                <w:rFonts w:asciiTheme="minorHAnsi" w:hAnsiTheme="minorHAnsi" w:cstheme="minorHAnsi"/>
                <w:lang w:val="es-ES_tradnl"/>
              </w:rPr>
              <w:t>3.2.3</w:t>
            </w:r>
          </w:p>
        </w:tc>
        <w:tc>
          <w:tcPr>
            <w:tcW w:w="8560" w:type="dxa"/>
            <w:tcBorders>
              <w:bottom w:val="single" w:sz="4" w:space="0" w:color="auto"/>
            </w:tcBorders>
          </w:tcPr>
          <w:p w14:paraId="0BF44132" w14:textId="5B7F3A60" w:rsidR="00852BF6" w:rsidRPr="00016B88" w:rsidRDefault="00852BF6" w:rsidP="007776F2">
            <w:pPr>
              <w:rPr>
                <w:rFonts w:asciiTheme="minorHAnsi" w:hAnsiTheme="minorHAnsi" w:cstheme="minorHAnsi"/>
                <w:b/>
                <w:lang w:val="es-ES_tradnl"/>
              </w:rPr>
            </w:pPr>
            <w:r w:rsidRPr="00016B88">
              <w:rPr>
                <w:rFonts w:asciiTheme="minorHAnsi" w:hAnsiTheme="minorHAnsi" w:cstheme="minorHAnsi"/>
                <w:b/>
                <w:lang w:val="es-ES_tradnl"/>
              </w:rPr>
              <w:t>Pago de las tasas de licencia</w:t>
            </w:r>
          </w:p>
          <w:p w14:paraId="3475E27F" w14:textId="3AEF5921" w:rsidR="00852BF6" w:rsidRPr="00016B88" w:rsidRDefault="00852BF6" w:rsidP="007776F2">
            <w:pPr>
              <w:rPr>
                <w:rFonts w:asciiTheme="minorHAnsi" w:hAnsiTheme="minorHAnsi" w:cstheme="minorHAnsi"/>
                <w:b/>
                <w:lang w:val="es-ES_tradnl"/>
              </w:rPr>
            </w:pPr>
          </w:p>
          <w:p w14:paraId="0B3B222E" w14:textId="769AF45B" w:rsidR="00852BF6" w:rsidRPr="00016B88" w:rsidRDefault="00852BF6" w:rsidP="007776F2">
            <w:pPr>
              <w:rPr>
                <w:rFonts w:asciiTheme="minorHAnsi" w:hAnsiTheme="minorHAnsi" w:cstheme="minorHAnsi"/>
                <w:b/>
                <w:lang w:val="es-ES_tradnl"/>
              </w:rPr>
            </w:pPr>
            <w:r w:rsidRPr="00016B88">
              <w:rPr>
                <w:rFonts w:asciiTheme="minorHAnsi" w:hAnsiTheme="minorHAnsi" w:cstheme="minorHAnsi"/>
                <w:b/>
                <w:lang w:val="es-ES_tradnl"/>
              </w:rPr>
              <w:t>Orientación:</w:t>
            </w:r>
          </w:p>
          <w:p w14:paraId="22AB9114" w14:textId="7D7068A2" w:rsidR="00852BF6" w:rsidRPr="00016B88" w:rsidRDefault="00852BF6" w:rsidP="005848AA">
            <w:pPr>
              <w:rPr>
                <w:rFonts w:asciiTheme="minorHAnsi" w:hAnsiTheme="minorHAnsi" w:cstheme="minorHAnsi"/>
                <w:lang w:val="es-ES_tradnl"/>
              </w:rPr>
            </w:pPr>
            <w:r w:rsidRPr="00016B88">
              <w:rPr>
                <w:rFonts w:asciiTheme="minorHAnsi" w:hAnsiTheme="minorHAnsi" w:cstheme="minorHAnsi"/>
                <w:lang w:val="es-ES_tradnl"/>
              </w:rPr>
              <w:t xml:space="preserve">Las empresas pueden solicitar una ampliación de los plazos de pago si su situación financiera lo justifica. A su entera discreción, FairTSA podrá </w:t>
            </w:r>
            <w:r w:rsidR="00013B8F" w:rsidRPr="00016B88">
              <w:rPr>
                <w:rFonts w:asciiTheme="minorHAnsi" w:hAnsiTheme="minorHAnsi" w:cstheme="minorHAnsi"/>
                <w:lang w:val="es-ES_tradnl"/>
              </w:rPr>
              <w:t xml:space="preserve">conceder dichas solicitudes o </w:t>
            </w:r>
            <w:r w:rsidRPr="00016B88">
              <w:rPr>
                <w:rFonts w:asciiTheme="minorHAnsi" w:hAnsiTheme="minorHAnsi" w:cstheme="minorHAnsi"/>
                <w:lang w:val="es-ES_tradnl"/>
              </w:rPr>
              <w:t>negarlas.</w:t>
            </w:r>
          </w:p>
          <w:p w14:paraId="3DA4EF5F" w14:textId="338223FE" w:rsidR="00852BF6" w:rsidRPr="00016B88" w:rsidRDefault="00852BF6" w:rsidP="005848AA">
            <w:pPr>
              <w:rPr>
                <w:rFonts w:asciiTheme="minorHAnsi" w:hAnsiTheme="minorHAnsi" w:cstheme="minorHAnsi"/>
                <w:lang w:val="es-ES_tradnl"/>
              </w:rPr>
            </w:pPr>
          </w:p>
        </w:tc>
      </w:tr>
      <w:tr w:rsidR="00852BF6" w:rsidRPr="00016B88" w14:paraId="1977F864" w14:textId="77777777" w:rsidTr="000D253E">
        <w:trPr>
          <w:trHeight w:val="332"/>
          <w:jc w:val="center"/>
        </w:trPr>
        <w:tc>
          <w:tcPr>
            <w:tcW w:w="900" w:type="dxa"/>
            <w:tcBorders>
              <w:bottom w:val="nil"/>
            </w:tcBorders>
          </w:tcPr>
          <w:p w14:paraId="76E85F30" w14:textId="3517826B" w:rsidR="00852BF6" w:rsidRPr="00016B88" w:rsidRDefault="00852BF6" w:rsidP="007776F2">
            <w:pPr>
              <w:pStyle w:val="Heading2"/>
              <w:outlineLvl w:val="1"/>
              <w:rPr>
                <w:rFonts w:cstheme="minorHAnsi"/>
                <w:sz w:val="24"/>
                <w:szCs w:val="24"/>
                <w:lang w:val="es-ES_tradnl"/>
              </w:rPr>
            </w:pPr>
          </w:p>
        </w:tc>
        <w:tc>
          <w:tcPr>
            <w:tcW w:w="8560" w:type="dxa"/>
            <w:tcBorders>
              <w:bottom w:val="nil"/>
            </w:tcBorders>
          </w:tcPr>
          <w:p w14:paraId="3DAFB9CE" w14:textId="77777777" w:rsidR="00852BF6" w:rsidRPr="00016B88" w:rsidRDefault="00852BF6" w:rsidP="007776F2">
            <w:pPr>
              <w:rPr>
                <w:rFonts w:asciiTheme="minorHAnsi" w:eastAsia="Times New Roman" w:hAnsiTheme="minorHAnsi" w:cstheme="minorHAnsi"/>
                <w:lang w:val="es-ES_tradnl"/>
              </w:rPr>
            </w:pPr>
          </w:p>
        </w:tc>
      </w:tr>
      <w:tr w:rsidR="00852BF6" w:rsidRPr="00016B88" w14:paraId="23D641B4" w14:textId="77777777" w:rsidTr="000D253E">
        <w:trPr>
          <w:trHeight w:val="332"/>
          <w:jc w:val="center"/>
        </w:trPr>
        <w:tc>
          <w:tcPr>
            <w:tcW w:w="900" w:type="dxa"/>
            <w:tcBorders>
              <w:top w:val="nil"/>
              <w:bottom w:val="nil"/>
            </w:tcBorders>
          </w:tcPr>
          <w:p w14:paraId="2A80E507" w14:textId="77777777" w:rsidR="00852BF6" w:rsidRPr="00016B88" w:rsidRDefault="00852BF6" w:rsidP="00E31771">
            <w:pPr>
              <w:rPr>
                <w:rFonts w:asciiTheme="minorHAnsi" w:hAnsiTheme="minorHAnsi" w:cstheme="minorHAnsi"/>
                <w:b/>
                <w:bCs/>
                <w:lang w:val="es-ES_tradnl"/>
              </w:rPr>
            </w:pPr>
            <w:r w:rsidRPr="00016B88">
              <w:rPr>
                <w:rFonts w:asciiTheme="minorHAnsi" w:hAnsiTheme="minorHAnsi" w:cstheme="minorHAnsi"/>
                <w:b/>
                <w:bCs/>
                <w:sz w:val="28"/>
                <w:szCs w:val="28"/>
                <w:lang w:val="es-ES_tradnl"/>
              </w:rPr>
              <w:t>3.3</w:t>
            </w:r>
          </w:p>
        </w:tc>
        <w:tc>
          <w:tcPr>
            <w:tcW w:w="8560" w:type="dxa"/>
            <w:tcBorders>
              <w:top w:val="nil"/>
              <w:bottom w:val="nil"/>
            </w:tcBorders>
          </w:tcPr>
          <w:p w14:paraId="606BD4F9" w14:textId="77777777" w:rsidR="00852BF6" w:rsidRPr="00016B88" w:rsidRDefault="00852BF6" w:rsidP="005E512D">
            <w:pPr>
              <w:pStyle w:val="Heading2"/>
              <w:outlineLvl w:val="1"/>
              <w:rPr>
                <w:lang w:val="es-ES_tradnl"/>
              </w:rPr>
            </w:pPr>
            <w:bookmarkStart w:id="29" w:name="_Toc72753116"/>
            <w:r w:rsidRPr="00016B88">
              <w:rPr>
                <w:lang w:val="es-ES_tradnl"/>
              </w:rPr>
              <w:t xml:space="preserve">Certificados, marcas y etiquetado </w:t>
            </w:r>
            <w:bookmarkEnd w:id="29"/>
          </w:p>
        </w:tc>
      </w:tr>
      <w:tr w:rsidR="00852BF6" w:rsidRPr="00016B88" w14:paraId="530A9350" w14:textId="77777777" w:rsidTr="000D253E">
        <w:trPr>
          <w:trHeight w:val="332"/>
          <w:jc w:val="center"/>
        </w:trPr>
        <w:tc>
          <w:tcPr>
            <w:tcW w:w="900" w:type="dxa"/>
            <w:tcBorders>
              <w:top w:val="nil"/>
            </w:tcBorders>
          </w:tcPr>
          <w:p w14:paraId="6DA369C9" w14:textId="77777777" w:rsidR="00852BF6" w:rsidRPr="00016B88" w:rsidRDefault="00852BF6" w:rsidP="007776F2">
            <w:pPr>
              <w:pStyle w:val="Heading2"/>
              <w:outlineLvl w:val="1"/>
              <w:rPr>
                <w:rFonts w:cstheme="minorHAnsi"/>
                <w:lang w:val="es-ES_tradnl"/>
              </w:rPr>
            </w:pPr>
          </w:p>
        </w:tc>
        <w:tc>
          <w:tcPr>
            <w:tcW w:w="8560" w:type="dxa"/>
            <w:tcBorders>
              <w:top w:val="nil"/>
            </w:tcBorders>
          </w:tcPr>
          <w:p w14:paraId="6C60A799" w14:textId="77777777" w:rsidR="00852BF6" w:rsidRPr="00016B88" w:rsidRDefault="00852BF6" w:rsidP="007776F2">
            <w:pPr>
              <w:pStyle w:val="Heading2"/>
              <w:outlineLvl w:val="1"/>
              <w:rPr>
                <w:rFonts w:cstheme="minorHAnsi"/>
                <w:lang w:val="es-ES_tradnl"/>
              </w:rPr>
            </w:pPr>
          </w:p>
        </w:tc>
      </w:tr>
      <w:tr w:rsidR="00852BF6" w:rsidRPr="00016B88" w14:paraId="6F9241DF" w14:textId="77777777" w:rsidTr="000D253E">
        <w:trPr>
          <w:trHeight w:val="332"/>
          <w:jc w:val="center"/>
        </w:trPr>
        <w:tc>
          <w:tcPr>
            <w:tcW w:w="900" w:type="dxa"/>
          </w:tcPr>
          <w:p w14:paraId="57C25248" w14:textId="77777777" w:rsidR="00852BF6" w:rsidRPr="00016B88" w:rsidRDefault="00852BF6" w:rsidP="00E31771">
            <w:pPr>
              <w:rPr>
                <w:rFonts w:asciiTheme="minorHAnsi" w:hAnsiTheme="minorHAnsi" w:cstheme="minorHAnsi"/>
                <w:lang w:val="es-ES_tradnl"/>
              </w:rPr>
            </w:pPr>
            <w:r w:rsidRPr="00016B88">
              <w:rPr>
                <w:rFonts w:asciiTheme="minorHAnsi" w:hAnsiTheme="minorHAnsi" w:cstheme="minorHAnsi"/>
                <w:lang w:val="es-ES_tradnl"/>
              </w:rPr>
              <w:t>3.3.1</w:t>
            </w:r>
          </w:p>
        </w:tc>
        <w:tc>
          <w:tcPr>
            <w:tcW w:w="8560" w:type="dxa"/>
          </w:tcPr>
          <w:p w14:paraId="02343482" w14:textId="757B2900" w:rsidR="00852BF6" w:rsidRPr="00016B88" w:rsidRDefault="00852BF6" w:rsidP="007776F2">
            <w:pPr>
              <w:rPr>
                <w:rFonts w:asciiTheme="minorHAnsi" w:hAnsiTheme="minorHAnsi" w:cstheme="minorHAnsi"/>
                <w:b/>
                <w:lang w:val="es-ES_tradnl"/>
              </w:rPr>
            </w:pPr>
            <w:r w:rsidRPr="00016B88">
              <w:rPr>
                <w:rFonts w:asciiTheme="minorHAnsi" w:hAnsiTheme="minorHAnsi" w:cstheme="minorHAnsi"/>
                <w:b/>
                <w:lang w:val="es-ES_tradnl"/>
              </w:rPr>
              <w:t>Certificados</w:t>
            </w:r>
          </w:p>
          <w:p w14:paraId="10E0DA1E" w14:textId="1D1C60C8" w:rsidR="00852BF6" w:rsidRPr="00016B88" w:rsidRDefault="00852BF6" w:rsidP="007776F2">
            <w:pPr>
              <w:rPr>
                <w:rFonts w:asciiTheme="minorHAnsi" w:hAnsiTheme="minorHAnsi" w:cstheme="minorHAnsi"/>
                <w:b/>
                <w:lang w:val="es-ES_tradnl"/>
              </w:rPr>
            </w:pPr>
          </w:p>
          <w:p w14:paraId="6C316850" w14:textId="0A0AF13D" w:rsidR="00852BF6" w:rsidRPr="00016B88" w:rsidRDefault="00852BF6" w:rsidP="007776F2">
            <w:pPr>
              <w:rPr>
                <w:rFonts w:asciiTheme="minorHAnsi" w:hAnsiTheme="minorHAnsi" w:cstheme="minorHAnsi"/>
                <w:b/>
                <w:lang w:val="es-ES_tradnl"/>
              </w:rPr>
            </w:pPr>
            <w:r w:rsidRPr="00016B88">
              <w:rPr>
                <w:rFonts w:asciiTheme="minorHAnsi" w:hAnsiTheme="minorHAnsi" w:cstheme="minorHAnsi"/>
                <w:b/>
                <w:lang w:val="es-ES_tradnl"/>
              </w:rPr>
              <w:t>Orientación:</w:t>
            </w:r>
          </w:p>
          <w:p w14:paraId="27CF2044" w14:textId="2592C136" w:rsidR="00852BF6" w:rsidRPr="00016B88" w:rsidRDefault="00852BF6" w:rsidP="007776F2">
            <w:pPr>
              <w:rPr>
                <w:rFonts w:asciiTheme="minorHAnsi" w:hAnsiTheme="minorHAnsi" w:cstheme="minorHAnsi"/>
                <w:b/>
                <w:lang w:val="es-ES_tradnl"/>
              </w:rPr>
            </w:pPr>
            <w:r w:rsidRPr="00016B88">
              <w:rPr>
                <w:rFonts w:asciiTheme="minorHAnsi" w:hAnsiTheme="minorHAnsi" w:cstheme="minorHAnsi"/>
                <w:bCs/>
                <w:lang w:val="es-ES_tradnl"/>
              </w:rPr>
              <w:t>Los certificados de licenciatario son emitidos por una CCA o por FairTSA directamente. Los certificados tienen una validez de tres años.</w:t>
            </w:r>
          </w:p>
          <w:p w14:paraId="1698661E" w14:textId="77777777" w:rsidR="00852BF6" w:rsidRPr="00016B88" w:rsidRDefault="00852BF6" w:rsidP="00F05FE9">
            <w:pPr>
              <w:pStyle w:val="ListParagraph"/>
              <w:rPr>
                <w:rFonts w:asciiTheme="minorHAnsi" w:hAnsiTheme="minorHAnsi" w:cstheme="minorHAnsi"/>
                <w:b/>
                <w:sz w:val="28"/>
                <w:szCs w:val="28"/>
                <w:lang w:val="es-ES_tradnl"/>
              </w:rPr>
            </w:pPr>
          </w:p>
        </w:tc>
      </w:tr>
      <w:tr w:rsidR="00852BF6" w:rsidRPr="00016B88" w14:paraId="1FC56DBE" w14:textId="77777777" w:rsidTr="000D253E">
        <w:trPr>
          <w:trHeight w:val="332"/>
          <w:jc w:val="center"/>
        </w:trPr>
        <w:tc>
          <w:tcPr>
            <w:tcW w:w="900" w:type="dxa"/>
            <w:tcBorders>
              <w:bottom w:val="single" w:sz="4" w:space="0" w:color="auto"/>
            </w:tcBorders>
          </w:tcPr>
          <w:p w14:paraId="784B4E1B" w14:textId="77777777" w:rsidR="00852BF6" w:rsidRPr="00016B88" w:rsidRDefault="00852BF6" w:rsidP="00E31771">
            <w:pPr>
              <w:rPr>
                <w:rFonts w:asciiTheme="minorHAnsi" w:hAnsiTheme="minorHAnsi" w:cstheme="minorHAnsi"/>
                <w:lang w:val="es-ES_tradnl"/>
              </w:rPr>
            </w:pPr>
            <w:r w:rsidRPr="00016B88">
              <w:rPr>
                <w:rFonts w:asciiTheme="minorHAnsi" w:hAnsiTheme="minorHAnsi" w:cstheme="minorHAnsi"/>
                <w:lang w:val="es-ES_tradnl"/>
              </w:rPr>
              <w:t>3.3.3</w:t>
            </w:r>
          </w:p>
        </w:tc>
        <w:tc>
          <w:tcPr>
            <w:tcW w:w="8560" w:type="dxa"/>
            <w:tcBorders>
              <w:bottom w:val="single" w:sz="4" w:space="0" w:color="auto"/>
            </w:tcBorders>
          </w:tcPr>
          <w:p w14:paraId="35CE34FD" w14:textId="77777777" w:rsidR="00852BF6" w:rsidRPr="00016B88" w:rsidRDefault="00852BF6" w:rsidP="007776F2">
            <w:pPr>
              <w:rPr>
                <w:rFonts w:asciiTheme="minorHAnsi" w:hAnsiTheme="minorHAnsi" w:cstheme="minorHAnsi"/>
                <w:b/>
                <w:lang w:val="es-ES_tradnl"/>
              </w:rPr>
            </w:pPr>
            <w:r w:rsidRPr="00016B88">
              <w:rPr>
                <w:rFonts w:asciiTheme="minorHAnsi" w:hAnsiTheme="minorHAnsi" w:cstheme="minorHAnsi"/>
                <w:b/>
                <w:lang w:val="es-ES_tradnl"/>
              </w:rPr>
              <w:t xml:space="preserve">Revisión de etiquetas para licenciatarios </w:t>
            </w:r>
          </w:p>
          <w:p w14:paraId="42D3ABF2" w14:textId="77777777" w:rsidR="00852BF6" w:rsidRPr="00016B88" w:rsidRDefault="00852BF6" w:rsidP="007776F2">
            <w:pPr>
              <w:rPr>
                <w:rFonts w:asciiTheme="minorHAnsi" w:hAnsiTheme="minorHAnsi" w:cstheme="minorHAnsi"/>
                <w:b/>
                <w:lang w:val="es-ES_tradnl"/>
              </w:rPr>
            </w:pPr>
          </w:p>
          <w:p w14:paraId="53057CAB" w14:textId="3A85A866" w:rsidR="00852BF6" w:rsidRPr="00016B88" w:rsidRDefault="00852BF6" w:rsidP="007776F2">
            <w:pPr>
              <w:rPr>
                <w:rFonts w:asciiTheme="minorHAnsi" w:hAnsiTheme="minorHAnsi" w:cstheme="minorHAnsi"/>
                <w:b/>
                <w:bCs/>
                <w:lang w:val="es-ES_tradnl"/>
              </w:rPr>
            </w:pPr>
            <w:r w:rsidRPr="00016B88">
              <w:rPr>
                <w:rFonts w:asciiTheme="minorHAnsi" w:hAnsiTheme="minorHAnsi" w:cstheme="minorHAnsi"/>
                <w:b/>
                <w:bCs/>
                <w:lang w:val="es-ES_tradnl"/>
              </w:rPr>
              <w:t>Orientación:</w:t>
            </w:r>
          </w:p>
          <w:p w14:paraId="71CD5411" w14:textId="135290A5" w:rsidR="00852BF6" w:rsidRPr="00016B88" w:rsidRDefault="00852BF6" w:rsidP="007776F2">
            <w:pPr>
              <w:rPr>
                <w:rFonts w:asciiTheme="minorHAnsi" w:hAnsiTheme="minorHAnsi" w:cstheme="minorHAnsi"/>
                <w:lang w:val="es-ES_tradnl"/>
              </w:rPr>
            </w:pPr>
            <w:r w:rsidRPr="00016B88">
              <w:rPr>
                <w:rFonts w:asciiTheme="minorHAnsi" w:hAnsiTheme="minorHAnsi" w:cstheme="minorHAnsi"/>
                <w:lang w:val="es-ES_tradnl"/>
              </w:rPr>
              <w:t>Las revisiones de las etiquetas pueden ser llev</w:t>
            </w:r>
            <w:r w:rsidR="00013B8F" w:rsidRPr="00016B88">
              <w:rPr>
                <w:rFonts w:asciiTheme="minorHAnsi" w:hAnsiTheme="minorHAnsi" w:cstheme="minorHAnsi"/>
                <w:lang w:val="es-ES_tradnl"/>
              </w:rPr>
              <w:t>adas a cabo por una CCA o por</w:t>
            </w:r>
            <w:r w:rsidRPr="00016B88">
              <w:rPr>
                <w:rFonts w:asciiTheme="minorHAnsi" w:hAnsiTheme="minorHAnsi" w:cstheme="minorHAnsi"/>
                <w:lang w:val="es-ES_tradnl"/>
              </w:rPr>
              <w:t xml:space="preserve"> FairTSA directamente. Las revisiones de las etiquetas deben realizarse en un plazo de 48 horas. </w:t>
            </w:r>
          </w:p>
          <w:p w14:paraId="3E175284" w14:textId="2D8D867A" w:rsidR="00852BF6" w:rsidRPr="00016B88" w:rsidRDefault="00852BF6" w:rsidP="00F05FE9">
            <w:pPr>
              <w:rPr>
                <w:rFonts w:asciiTheme="minorHAnsi" w:eastAsia="Times New Roman" w:hAnsiTheme="minorHAnsi" w:cstheme="minorHAnsi"/>
                <w:lang w:val="es-ES_tradnl"/>
              </w:rPr>
            </w:pPr>
          </w:p>
        </w:tc>
      </w:tr>
      <w:tr w:rsidR="00852BF6" w:rsidRPr="00016B88" w14:paraId="4C8F70D1" w14:textId="77777777" w:rsidTr="000D253E">
        <w:trPr>
          <w:trHeight w:val="332"/>
          <w:jc w:val="center"/>
        </w:trPr>
        <w:tc>
          <w:tcPr>
            <w:tcW w:w="900" w:type="dxa"/>
            <w:tcBorders>
              <w:top w:val="single" w:sz="4" w:space="0" w:color="auto"/>
              <w:bottom w:val="nil"/>
            </w:tcBorders>
          </w:tcPr>
          <w:p w14:paraId="1EA3C3F5" w14:textId="77777777" w:rsidR="00852BF6" w:rsidRPr="00016B88" w:rsidRDefault="00852BF6" w:rsidP="007776F2">
            <w:pPr>
              <w:pStyle w:val="Heading2"/>
              <w:outlineLvl w:val="1"/>
              <w:rPr>
                <w:rFonts w:cstheme="minorHAnsi"/>
                <w:b w:val="0"/>
                <w:bCs/>
                <w:lang w:val="es-ES_tradnl"/>
              </w:rPr>
            </w:pPr>
          </w:p>
          <w:p w14:paraId="59ED0965" w14:textId="455D12B7" w:rsidR="00852BF6" w:rsidRPr="00016B88" w:rsidRDefault="00852BF6" w:rsidP="00E31771">
            <w:pPr>
              <w:rPr>
                <w:rFonts w:asciiTheme="minorHAnsi" w:hAnsiTheme="minorHAnsi" w:cstheme="minorHAnsi"/>
                <w:b/>
                <w:bCs/>
                <w:lang w:val="es-ES_tradnl"/>
              </w:rPr>
            </w:pPr>
            <w:r w:rsidRPr="00016B88">
              <w:rPr>
                <w:rFonts w:asciiTheme="minorHAnsi" w:hAnsiTheme="minorHAnsi" w:cstheme="minorHAnsi"/>
                <w:b/>
                <w:bCs/>
                <w:sz w:val="28"/>
                <w:szCs w:val="28"/>
                <w:lang w:val="es-ES_tradnl"/>
              </w:rPr>
              <w:t>3.4</w:t>
            </w:r>
          </w:p>
        </w:tc>
        <w:tc>
          <w:tcPr>
            <w:tcW w:w="8560" w:type="dxa"/>
            <w:tcBorders>
              <w:top w:val="single" w:sz="4" w:space="0" w:color="auto"/>
              <w:bottom w:val="nil"/>
            </w:tcBorders>
          </w:tcPr>
          <w:p w14:paraId="490B674C" w14:textId="77777777" w:rsidR="00852BF6" w:rsidRPr="00016B88" w:rsidRDefault="00852BF6" w:rsidP="007776F2">
            <w:pPr>
              <w:rPr>
                <w:rFonts w:asciiTheme="minorHAnsi" w:hAnsiTheme="minorHAnsi" w:cstheme="minorHAnsi"/>
                <w:b/>
                <w:sz w:val="28"/>
                <w:szCs w:val="28"/>
                <w:lang w:val="es-ES_tradnl"/>
              </w:rPr>
            </w:pPr>
          </w:p>
          <w:p w14:paraId="701E116D" w14:textId="0BA160CE" w:rsidR="00852BF6" w:rsidRPr="00016B88" w:rsidRDefault="00852BF6" w:rsidP="005E512D">
            <w:pPr>
              <w:pStyle w:val="Heading2"/>
              <w:outlineLvl w:val="1"/>
              <w:rPr>
                <w:lang w:val="es-ES_tradnl"/>
              </w:rPr>
            </w:pPr>
            <w:bookmarkStart w:id="30" w:name="_Toc72753117"/>
            <w:r w:rsidRPr="00016B88">
              <w:rPr>
                <w:lang w:val="es-ES_tradnl"/>
              </w:rPr>
              <w:t xml:space="preserve">Prácticas de comercio justo en la cadena de suministro </w:t>
            </w:r>
            <w:bookmarkEnd w:id="30"/>
          </w:p>
        </w:tc>
      </w:tr>
      <w:tr w:rsidR="00852BF6" w:rsidRPr="00016B88" w14:paraId="23C0FAB5" w14:textId="77777777" w:rsidTr="000D253E">
        <w:trPr>
          <w:trHeight w:val="332"/>
          <w:jc w:val="center"/>
        </w:trPr>
        <w:tc>
          <w:tcPr>
            <w:tcW w:w="900" w:type="dxa"/>
            <w:tcBorders>
              <w:top w:val="nil"/>
            </w:tcBorders>
          </w:tcPr>
          <w:p w14:paraId="35E7E342" w14:textId="77777777" w:rsidR="00852BF6" w:rsidRPr="00016B88" w:rsidRDefault="00852BF6" w:rsidP="007776F2">
            <w:pPr>
              <w:pStyle w:val="Heading2"/>
              <w:outlineLvl w:val="1"/>
              <w:rPr>
                <w:rFonts w:cstheme="minorHAnsi"/>
                <w:lang w:val="es-ES_tradnl"/>
              </w:rPr>
            </w:pPr>
          </w:p>
        </w:tc>
        <w:tc>
          <w:tcPr>
            <w:tcW w:w="8560" w:type="dxa"/>
            <w:tcBorders>
              <w:top w:val="nil"/>
            </w:tcBorders>
          </w:tcPr>
          <w:p w14:paraId="34DD2AD5" w14:textId="77777777" w:rsidR="00852BF6" w:rsidRPr="00016B88" w:rsidRDefault="00852BF6" w:rsidP="007776F2">
            <w:pPr>
              <w:rPr>
                <w:rFonts w:asciiTheme="minorHAnsi" w:hAnsiTheme="minorHAnsi" w:cstheme="minorHAnsi"/>
                <w:b/>
                <w:sz w:val="28"/>
                <w:szCs w:val="28"/>
                <w:lang w:val="es-ES_tradnl"/>
              </w:rPr>
            </w:pPr>
          </w:p>
        </w:tc>
      </w:tr>
      <w:tr w:rsidR="00852BF6" w:rsidRPr="00016B88" w14:paraId="54F67BA5" w14:textId="77777777" w:rsidTr="000D253E">
        <w:trPr>
          <w:trHeight w:val="332"/>
          <w:jc w:val="center"/>
        </w:trPr>
        <w:tc>
          <w:tcPr>
            <w:tcW w:w="900" w:type="dxa"/>
          </w:tcPr>
          <w:p w14:paraId="1E1BAB96" w14:textId="77777777" w:rsidR="00852BF6" w:rsidRPr="00016B88" w:rsidRDefault="00852BF6" w:rsidP="007776F2">
            <w:pPr>
              <w:rPr>
                <w:rFonts w:asciiTheme="minorHAnsi" w:hAnsiTheme="minorHAnsi" w:cstheme="minorHAnsi"/>
                <w:lang w:val="es-ES_tradnl"/>
              </w:rPr>
            </w:pPr>
            <w:r w:rsidRPr="00016B88">
              <w:rPr>
                <w:rFonts w:asciiTheme="minorHAnsi" w:hAnsiTheme="minorHAnsi" w:cstheme="minorHAnsi"/>
                <w:lang w:val="es-ES_tradnl"/>
              </w:rPr>
              <w:t>3.4.5</w:t>
            </w:r>
          </w:p>
          <w:p w14:paraId="26924E18" w14:textId="77777777" w:rsidR="00852BF6" w:rsidRPr="00016B88" w:rsidRDefault="00852BF6" w:rsidP="007776F2">
            <w:pPr>
              <w:rPr>
                <w:rFonts w:asciiTheme="minorHAnsi" w:hAnsiTheme="minorHAnsi" w:cstheme="minorHAnsi"/>
                <w:lang w:val="es-ES_tradnl"/>
              </w:rPr>
            </w:pPr>
          </w:p>
        </w:tc>
        <w:tc>
          <w:tcPr>
            <w:tcW w:w="8560" w:type="dxa"/>
          </w:tcPr>
          <w:p w14:paraId="5CAE47F3" w14:textId="77777777" w:rsidR="00852BF6" w:rsidRPr="00016B88" w:rsidRDefault="00852BF6" w:rsidP="007776F2">
            <w:pPr>
              <w:rPr>
                <w:rFonts w:asciiTheme="minorHAnsi" w:eastAsia="Times New Roman" w:hAnsiTheme="minorHAnsi" w:cstheme="minorHAnsi"/>
                <w:b/>
                <w:lang w:val="es-ES_tradnl"/>
              </w:rPr>
            </w:pPr>
            <w:r w:rsidRPr="00016B88">
              <w:rPr>
                <w:rFonts w:asciiTheme="minorHAnsi" w:eastAsia="Times New Roman" w:hAnsiTheme="minorHAnsi" w:cstheme="minorHAnsi"/>
                <w:b/>
                <w:lang w:val="es-ES_tradnl"/>
              </w:rPr>
              <w:t>Prefinanciación de los cultivos por parte del comprador</w:t>
            </w:r>
          </w:p>
          <w:p w14:paraId="250B2F7D" w14:textId="77777777" w:rsidR="00852BF6" w:rsidRPr="00016B88" w:rsidRDefault="00852BF6" w:rsidP="007776F2">
            <w:pPr>
              <w:rPr>
                <w:rFonts w:asciiTheme="minorHAnsi" w:eastAsia="Times New Roman" w:hAnsiTheme="minorHAnsi" w:cstheme="minorHAnsi"/>
                <w:b/>
                <w:lang w:val="es-ES_tradnl"/>
              </w:rPr>
            </w:pPr>
          </w:p>
          <w:p w14:paraId="0C233285" w14:textId="0C9F7E49" w:rsidR="00852BF6" w:rsidRPr="00016B88" w:rsidRDefault="00852BF6" w:rsidP="00FA5796">
            <w:pPr>
              <w:rPr>
                <w:rFonts w:asciiTheme="minorHAnsi" w:hAnsiTheme="minorHAnsi" w:cstheme="minorHAnsi"/>
                <w:b/>
                <w:bCs/>
                <w:lang w:val="es-ES_tradnl"/>
              </w:rPr>
            </w:pPr>
            <w:r w:rsidRPr="00016B88">
              <w:rPr>
                <w:rFonts w:asciiTheme="minorHAnsi" w:hAnsiTheme="minorHAnsi" w:cstheme="minorHAnsi"/>
                <w:b/>
                <w:bCs/>
                <w:lang w:val="es-ES_tradnl"/>
              </w:rPr>
              <w:t>Orientación:</w:t>
            </w:r>
          </w:p>
          <w:p w14:paraId="5DBC6E0A" w14:textId="20D66654" w:rsidR="00852BF6" w:rsidRPr="00016B88" w:rsidRDefault="00852BF6" w:rsidP="00FA5796">
            <w:pPr>
              <w:rPr>
                <w:rFonts w:asciiTheme="minorHAnsi" w:hAnsiTheme="minorHAnsi" w:cstheme="minorHAnsi"/>
                <w:b/>
                <w:bCs/>
                <w:lang w:val="es-ES_tradnl"/>
              </w:rPr>
            </w:pPr>
          </w:p>
          <w:p w14:paraId="5C205F2F" w14:textId="0E4B7633" w:rsidR="00852BF6" w:rsidRPr="00016B88" w:rsidRDefault="00852BF6" w:rsidP="00FA5796">
            <w:pPr>
              <w:rPr>
                <w:rFonts w:asciiTheme="minorHAnsi" w:hAnsiTheme="minorHAnsi" w:cstheme="minorHAnsi"/>
                <w:lang w:val="es-ES_tradnl"/>
              </w:rPr>
            </w:pPr>
            <w:r w:rsidRPr="00016B88">
              <w:rPr>
                <w:rFonts w:asciiTheme="minorHAnsi" w:hAnsiTheme="minorHAnsi" w:cstheme="minorHAnsi"/>
                <w:lang w:val="es-ES_tradnl"/>
              </w:rPr>
              <w:t>La prefinanciación de los cultivos puede ser una herramienta valiosa para apoyar a las comunidades de productores y permitirles evitar la concesión de préstamos con altos intereses. Por ello, FairTSA apoya la prefinanciación siempre que esté justificada.</w:t>
            </w:r>
          </w:p>
          <w:p w14:paraId="00024897" w14:textId="72A775F6" w:rsidR="00852BF6" w:rsidRPr="00016B88" w:rsidRDefault="00852BF6" w:rsidP="00FA5796">
            <w:pPr>
              <w:rPr>
                <w:rFonts w:asciiTheme="minorHAnsi" w:hAnsiTheme="minorHAnsi" w:cstheme="minorHAnsi"/>
                <w:lang w:val="es-ES_tradnl"/>
              </w:rPr>
            </w:pPr>
          </w:p>
          <w:p w14:paraId="1D65458C" w14:textId="7B73B345" w:rsidR="00852BF6" w:rsidRPr="00016B88" w:rsidRDefault="00852BF6" w:rsidP="00FA5796">
            <w:pPr>
              <w:rPr>
                <w:rFonts w:asciiTheme="minorHAnsi" w:hAnsiTheme="minorHAnsi" w:cstheme="minorHAnsi"/>
                <w:lang w:val="es-ES_tradnl"/>
              </w:rPr>
            </w:pPr>
            <w:r w:rsidRPr="00016B88">
              <w:rPr>
                <w:rFonts w:asciiTheme="minorHAnsi" w:hAnsiTheme="minorHAnsi" w:cstheme="minorHAnsi"/>
                <w:lang w:val="es-ES_tradnl"/>
              </w:rPr>
              <w:t xml:space="preserve">Por otro lado, la prefinanciación también crea una responsabilidad por parte de los productores que debe ser </w:t>
            </w:r>
            <w:r w:rsidR="00013B8F" w:rsidRPr="00016B88">
              <w:rPr>
                <w:rFonts w:asciiTheme="minorHAnsi" w:hAnsiTheme="minorHAnsi" w:cstheme="minorHAnsi"/>
                <w:lang w:val="es-ES_tradnl"/>
              </w:rPr>
              <w:t>tomada en serio.</w:t>
            </w:r>
          </w:p>
          <w:p w14:paraId="76DB8A9C" w14:textId="5F6171A4" w:rsidR="00852BF6" w:rsidRPr="00016B88" w:rsidRDefault="00852BF6" w:rsidP="00FA5796">
            <w:pPr>
              <w:rPr>
                <w:rFonts w:asciiTheme="minorHAnsi" w:hAnsiTheme="minorHAnsi" w:cstheme="minorHAnsi"/>
                <w:lang w:val="es-ES_tradnl"/>
              </w:rPr>
            </w:pPr>
          </w:p>
          <w:p w14:paraId="38517ADE" w14:textId="48AB19CA" w:rsidR="00852BF6" w:rsidRPr="00016B88" w:rsidRDefault="00852BF6" w:rsidP="00FA5796">
            <w:pPr>
              <w:rPr>
                <w:rFonts w:asciiTheme="minorHAnsi" w:hAnsiTheme="minorHAnsi" w:cstheme="minorHAnsi"/>
                <w:lang w:val="es-ES_tradnl"/>
              </w:rPr>
            </w:pPr>
            <w:r w:rsidRPr="00016B88">
              <w:rPr>
                <w:rFonts w:asciiTheme="minorHAnsi" w:hAnsiTheme="minorHAnsi" w:cstheme="minorHAnsi"/>
                <w:b/>
                <w:bCs/>
                <w:color w:val="FF0000"/>
                <w:lang w:val="es-ES_tradnl"/>
              </w:rPr>
              <w:t xml:space="preserve">Incumplimientos graves: </w:t>
            </w:r>
            <w:r w:rsidRPr="00016B88">
              <w:rPr>
                <w:rFonts w:asciiTheme="minorHAnsi" w:hAnsiTheme="minorHAnsi" w:cstheme="minorHAnsi"/>
                <w:lang w:val="es-ES_tradnl"/>
              </w:rPr>
              <w:t>Los licenciatarios que se niegan a entablar conversaciones de prefinanciación aunque exista una razón legítima para que la agrupación de productores solicite la prefinanciación. Si este comportamiento persiste, puede llevar a la suspensión o revocación del certificado de licenciatario.</w:t>
            </w:r>
          </w:p>
          <w:p w14:paraId="6E611D01" w14:textId="1EA2A886" w:rsidR="00852BF6" w:rsidRPr="00016B88" w:rsidRDefault="00852BF6" w:rsidP="00FA5796">
            <w:pPr>
              <w:rPr>
                <w:rFonts w:asciiTheme="minorHAnsi" w:hAnsiTheme="minorHAnsi" w:cstheme="minorHAnsi"/>
                <w:lang w:val="es-ES_tradnl"/>
              </w:rPr>
            </w:pPr>
          </w:p>
          <w:p w14:paraId="3BCA24E7" w14:textId="57367701" w:rsidR="00852BF6" w:rsidRPr="00016B88" w:rsidRDefault="00852BF6" w:rsidP="000D253E">
            <w:pPr>
              <w:rPr>
                <w:rFonts w:asciiTheme="minorHAnsi" w:hAnsiTheme="minorHAnsi" w:cstheme="minorHAnsi"/>
                <w:lang w:val="es-ES_tradnl"/>
              </w:rPr>
            </w:pPr>
            <w:r w:rsidRPr="00016B88">
              <w:rPr>
                <w:rFonts w:asciiTheme="minorHAnsi" w:hAnsiTheme="minorHAnsi" w:cstheme="minorHAnsi"/>
                <w:lang w:val="es-ES_tradnl"/>
              </w:rPr>
              <w:t>Los productores que no cumplan su parte de la financiación y no entreguen productos o productos de baja calidad o excedan el plazo de entrega en más de 60 días pueden ser suspendidos o la certificación puede ser revocada.</w:t>
            </w:r>
          </w:p>
        </w:tc>
      </w:tr>
    </w:tbl>
    <w:p w14:paraId="60E98DA9" w14:textId="77777777" w:rsidR="00F805A7" w:rsidRPr="00016B88" w:rsidRDefault="00F805A7" w:rsidP="00E31771">
      <w:pPr>
        <w:pStyle w:val="Heading1"/>
        <w:rPr>
          <w:lang w:val="es-ES_tradnl"/>
        </w:rPr>
      </w:pPr>
      <w:bookmarkStart w:id="31" w:name="_Toc72753118"/>
      <w:r w:rsidRPr="00016B88">
        <w:rPr>
          <w:lang w:val="es-ES_tradnl"/>
        </w:rPr>
        <w:t xml:space="preserve">4. Proceso de certificación </w:t>
      </w:r>
      <w:bookmarkEnd w:id="31"/>
    </w:p>
    <w:p w14:paraId="7AEC7FEE" w14:textId="77777777" w:rsidR="00F805A7" w:rsidRPr="00016B88" w:rsidRDefault="00F805A7" w:rsidP="00F805A7">
      <w:pPr>
        <w:contextualSpacing/>
        <w:rPr>
          <w:rFonts w:asciiTheme="minorHAnsi" w:hAnsiTheme="minorHAnsi" w:cstheme="minorHAnsi"/>
          <w:lang w:val="es-ES_tradnl"/>
        </w:rPr>
      </w:pPr>
    </w:p>
    <w:tbl>
      <w:tblPr>
        <w:tblStyle w:val="TableGrid"/>
        <w:tblW w:w="9465" w:type="dxa"/>
        <w:jc w:val="center"/>
        <w:tblLook w:val="04A0" w:firstRow="1" w:lastRow="0" w:firstColumn="1" w:lastColumn="0" w:noHBand="0" w:noVBand="1"/>
      </w:tblPr>
      <w:tblGrid>
        <w:gridCol w:w="895"/>
        <w:gridCol w:w="8570"/>
      </w:tblGrid>
      <w:tr w:rsidR="00852BF6" w:rsidRPr="00016B88" w14:paraId="675AAD32" w14:textId="77777777" w:rsidTr="000D253E">
        <w:trPr>
          <w:jc w:val="center"/>
        </w:trPr>
        <w:tc>
          <w:tcPr>
            <w:tcW w:w="895" w:type="dxa"/>
            <w:tcBorders>
              <w:bottom w:val="nil"/>
            </w:tcBorders>
          </w:tcPr>
          <w:p w14:paraId="10793985" w14:textId="77777777" w:rsidR="00852BF6" w:rsidRPr="00016B88" w:rsidRDefault="00852BF6" w:rsidP="007776F2">
            <w:pPr>
              <w:rPr>
                <w:rFonts w:asciiTheme="minorHAnsi" w:hAnsiTheme="minorHAnsi" w:cstheme="minorHAnsi"/>
                <w:lang w:val="es-ES_tradnl"/>
              </w:rPr>
            </w:pPr>
            <w:bookmarkStart w:id="32" w:name="_Toc508959073"/>
          </w:p>
        </w:tc>
        <w:tc>
          <w:tcPr>
            <w:tcW w:w="8570" w:type="dxa"/>
            <w:tcBorders>
              <w:bottom w:val="nil"/>
            </w:tcBorders>
          </w:tcPr>
          <w:p w14:paraId="42C70013" w14:textId="77777777" w:rsidR="00852BF6" w:rsidRPr="00016B88" w:rsidRDefault="00852BF6" w:rsidP="007776F2">
            <w:pPr>
              <w:rPr>
                <w:rFonts w:asciiTheme="minorHAnsi" w:hAnsiTheme="minorHAnsi" w:cstheme="minorHAnsi"/>
                <w:b/>
                <w:lang w:val="es-ES_tradnl"/>
              </w:rPr>
            </w:pPr>
          </w:p>
        </w:tc>
      </w:tr>
      <w:tr w:rsidR="00852BF6" w:rsidRPr="00016B88" w14:paraId="1B8C6C83" w14:textId="77777777" w:rsidTr="000D253E">
        <w:trPr>
          <w:jc w:val="center"/>
        </w:trPr>
        <w:tc>
          <w:tcPr>
            <w:tcW w:w="895" w:type="dxa"/>
            <w:tcBorders>
              <w:top w:val="nil"/>
              <w:bottom w:val="nil"/>
            </w:tcBorders>
          </w:tcPr>
          <w:p w14:paraId="1CB33E45" w14:textId="77777777" w:rsidR="00852BF6" w:rsidRPr="00016B88" w:rsidRDefault="00852BF6" w:rsidP="007776F2">
            <w:pPr>
              <w:rPr>
                <w:rFonts w:asciiTheme="minorHAnsi" w:hAnsiTheme="minorHAnsi" w:cstheme="minorHAnsi"/>
                <w:b/>
                <w:bCs/>
                <w:sz w:val="28"/>
                <w:szCs w:val="28"/>
                <w:lang w:val="es-ES_tradnl"/>
              </w:rPr>
            </w:pPr>
            <w:r w:rsidRPr="00016B88">
              <w:rPr>
                <w:rFonts w:asciiTheme="minorHAnsi" w:hAnsiTheme="minorHAnsi" w:cstheme="minorHAnsi"/>
                <w:b/>
                <w:bCs/>
                <w:sz w:val="28"/>
                <w:szCs w:val="28"/>
                <w:lang w:val="es-ES_tradnl"/>
              </w:rPr>
              <w:t>4.1</w:t>
            </w:r>
          </w:p>
        </w:tc>
        <w:tc>
          <w:tcPr>
            <w:tcW w:w="8570" w:type="dxa"/>
            <w:tcBorders>
              <w:top w:val="nil"/>
              <w:bottom w:val="nil"/>
            </w:tcBorders>
          </w:tcPr>
          <w:p w14:paraId="7D21FA4E" w14:textId="77777777" w:rsidR="00852BF6" w:rsidRPr="00016B88" w:rsidRDefault="00852BF6" w:rsidP="005E512D">
            <w:pPr>
              <w:pStyle w:val="Heading2"/>
              <w:outlineLvl w:val="1"/>
              <w:rPr>
                <w:lang w:val="es-ES_tradnl"/>
              </w:rPr>
            </w:pPr>
            <w:bookmarkStart w:id="33" w:name="_Toc72753119"/>
            <w:r w:rsidRPr="00016B88">
              <w:rPr>
                <w:lang w:val="es-ES_tradnl"/>
              </w:rPr>
              <w:t xml:space="preserve">El proceso de certificación </w:t>
            </w:r>
            <w:bookmarkEnd w:id="33"/>
          </w:p>
        </w:tc>
      </w:tr>
      <w:tr w:rsidR="00852BF6" w:rsidRPr="00016B88" w14:paraId="13656115" w14:textId="77777777" w:rsidTr="000D253E">
        <w:trPr>
          <w:jc w:val="center"/>
        </w:trPr>
        <w:tc>
          <w:tcPr>
            <w:tcW w:w="895" w:type="dxa"/>
            <w:tcBorders>
              <w:top w:val="nil"/>
            </w:tcBorders>
          </w:tcPr>
          <w:p w14:paraId="752B9FE6" w14:textId="77777777" w:rsidR="00852BF6" w:rsidRPr="00016B88" w:rsidRDefault="00852BF6" w:rsidP="007776F2">
            <w:pPr>
              <w:rPr>
                <w:rFonts w:asciiTheme="minorHAnsi" w:hAnsiTheme="minorHAnsi" w:cstheme="minorHAnsi"/>
                <w:lang w:val="es-ES_tradnl"/>
              </w:rPr>
            </w:pPr>
          </w:p>
        </w:tc>
        <w:tc>
          <w:tcPr>
            <w:tcW w:w="8570" w:type="dxa"/>
            <w:tcBorders>
              <w:top w:val="nil"/>
            </w:tcBorders>
          </w:tcPr>
          <w:p w14:paraId="5A47E692" w14:textId="77777777" w:rsidR="00852BF6" w:rsidRPr="00016B88" w:rsidRDefault="00852BF6" w:rsidP="007776F2">
            <w:pPr>
              <w:rPr>
                <w:rFonts w:asciiTheme="minorHAnsi" w:hAnsiTheme="minorHAnsi" w:cstheme="minorHAnsi"/>
                <w:b/>
                <w:lang w:val="es-ES_tradnl"/>
              </w:rPr>
            </w:pPr>
          </w:p>
        </w:tc>
      </w:tr>
      <w:tr w:rsidR="00852BF6" w:rsidRPr="00016B88" w14:paraId="6B968018" w14:textId="77777777" w:rsidTr="000D253E">
        <w:trPr>
          <w:jc w:val="center"/>
        </w:trPr>
        <w:tc>
          <w:tcPr>
            <w:tcW w:w="895" w:type="dxa"/>
          </w:tcPr>
          <w:p w14:paraId="334A27A4" w14:textId="77777777" w:rsidR="00852BF6" w:rsidRPr="00016B88" w:rsidRDefault="00852BF6" w:rsidP="007776F2">
            <w:pPr>
              <w:rPr>
                <w:rFonts w:asciiTheme="minorHAnsi" w:hAnsiTheme="minorHAnsi" w:cstheme="minorHAnsi"/>
                <w:lang w:val="es-ES_tradnl"/>
              </w:rPr>
            </w:pPr>
            <w:r w:rsidRPr="00016B88">
              <w:rPr>
                <w:rFonts w:asciiTheme="minorHAnsi" w:hAnsiTheme="minorHAnsi" w:cstheme="minorHAnsi"/>
                <w:lang w:val="es-ES_tradnl"/>
              </w:rPr>
              <w:t>4.1.1</w:t>
            </w:r>
          </w:p>
        </w:tc>
        <w:tc>
          <w:tcPr>
            <w:tcW w:w="8570" w:type="dxa"/>
          </w:tcPr>
          <w:p w14:paraId="1ED3A17E" w14:textId="77777777" w:rsidR="00852BF6" w:rsidRPr="00016B88" w:rsidRDefault="00852BF6" w:rsidP="007776F2">
            <w:pPr>
              <w:rPr>
                <w:rFonts w:asciiTheme="minorHAnsi" w:hAnsiTheme="minorHAnsi" w:cstheme="minorHAnsi"/>
                <w:b/>
                <w:lang w:val="es-ES_tradnl"/>
              </w:rPr>
            </w:pPr>
            <w:r w:rsidRPr="00016B88">
              <w:rPr>
                <w:rFonts w:asciiTheme="minorHAnsi" w:hAnsiTheme="minorHAnsi" w:cstheme="minorHAnsi"/>
                <w:b/>
                <w:lang w:val="es-ES_tradnl"/>
              </w:rPr>
              <w:t xml:space="preserve">Participación en el seminario web </w:t>
            </w:r>
          </w:p>
          <w:p w14:paraId="37E71193" w14:textId="77777777" w:rsidR="00852BF6" w:rsidRPr="00016B88" w:rsidRDefault="00852BF6" w:rsidP="007776F2">
            <w:pPr>
              <w:rPr>
                <w:rFonts w:asciiTheme="minorHAnsi" w:hAnsiTheme="minorHAnsi" w:cstheme="minorHAnsi"/>
                <w:b/>
                <w:lang w:val="es-ES_tradnl"/>
              </w:rPr>
            </w:pPr>
          </w:p>
          <w:p w14:paraId="75BC91C0" w14:textId="7D5760E7" w:rsidR="00852BF6" w:rsidRPr="00016B88" w:rsidRDefault="00852BF6" w:rsidP="007776F2">
            <w:pPr>
              <w:rPr>
                <w:rFonts w:asciiTheme="minorHAnsi" w:hAnsiTheme="minorHAnsi" w:cstheme="minorHAnsi"/>
                <w:lang w:val="es-ES_tradnl"/>
              </w:rPr>
            </w:pPr>
            <w:r w:rsidRPr="00016B88">
              <w:rPr>
                <w:rFonts w:asciiTheme="minorHAnsi" w:hAnsiTheme="minorHAnsi" w:cstheme="minorHAnsi"/>
                <w:b/>
                <w:bCs/>
                <w:lang w:val="es-ES_tradnl"/>
              </w:rPr>
              <w:t>Orientación:</w:t>
            </w:r>
          </w:p>
          <w:p w14:paraId="03F049CE" w14:textId="5004489B" w:rsidR="00852BF6" w:rsidRPr="00016B88" w:rsidRDefault="00852BF6" w:rsidP="007776F2">
            <w:pPr>
              <w:rPr>
                <w:rFonts w:asciiTheme="minorHAnsi" w:hAnsiTheme="minorHAnsi" w:cstheme="minorHAnsi"/>
                <w:lang w:val="es-ES_tradnl"/>
              </w:rPr>
            </w:pPr>
            <w:r w:rsidRPr="00016B88">
              <w:rPr>
                <w:rFonts w:asciiTheme="minorHAnsi" w:hAnsiTheme="minorHAnsi" w:cstheme="minorHAnsi"/>
                <w:lang w:val="es-ES_tradnl"/>
              </w:rPr>
              <w:t>Los productores y sus representantes pueden asistir a los seminarios web para productores de FairTSA con la f</w:t>
            </w:r>
            <w:r w:rsidR="00013B8F" w:rsidRPr="00016B88">
              <w:rPr>
                <w:rFonts w:asciiTheme="minorHAnsi" w:hAnsiTheme="minorHAnsi" w:cstheme="minorHAnsi"/>
                <w:lang w:val="es-ES_tradnl"/>
              </w:rPr>
              <w:t>recuencia que deseen y sin costo</w:t>
            </w:r>
            <w:r w:rsidRPr="00016B88">
              <w:rPr>
                <w:rFonts w:asciiTheme="minorHAnsi" w:hAnsiTheme="minorHAnsi" w:cstheme="minorHAnsi"/>
                <w:lang w:val="es-ES_tradnl"/>
              </w:rPr>
              <w:t xml:space="preserve"> alguno. Recomendamos encarecidamente que un representante de los productores asista a un seminario web cada año para estar al día de la normativa y de las obligaciones derivadas de la norma.</w:t>
            </w:r>
          </w:p>
          <w:p w14:paraId="68AA62A0" w14:textId="77777777" w:rsidR="00852BF6" w:rsidRPr="00016B88" w:rsidRDefault="00852BF6" w:rsidP="007776F2">
            <w:pPr>
              <w:rPr>
                <w:rFonts w:asciiTheme="minorHAnsi" w:hAnsiTheme="minorHAnsi" w:cstheme="minorHAnsi"/>
                <w:lang w:val="es-ES_tradnl"/>
              </w:rPr>
            </w:pPr>
          </w:p>
        </w:tc>
      </w:tr>
      <w:tr w:rsidR="00852BF6" w:rsidRPr="00016B88" w14:paraId="28137DF1" w14:textId="77777777" w:rsidTr="000D253E">
        <w:trPr>
          <w:jc w:val="center"/>
        </w:trPr>
        <w:tc>
          <w:tcPr>
            <w:tcW w:w="895" w:type="dxa"/>
            <w:tcBorders>
              <w:bottom w:val="single" w:sz="4" w:space="0" w:color="auto"/>
            </w:tcBorders>
          </w:tcPr>
          <w:p w14:paraId="07BD0F1C" w14:textId="77777777" w:rsidR="00852BF6" w:rsidRPr="00016B88" w:rsidRDefault="00852BF6" w:rsidP="007776F2">
            <w:pPr>
              <w:rPr>
                <w:rFonts w:asciiTheme="minorHAnsi" w:hAnsiTheme="minorHAnsi" w:cstheme="minorHAnsi"/>
                <w:lang w:val="es-ES_tradnl"/>
              </w:rPr>
            </w:pPr>
            <w:r w:rsidRPr="00016B88">
              <w:rPr>
                <w:rFonts w:asciiTheme="minorHAnsi" w:hAnsiTheme="minorHAnsi" w:cstheme="minorHAnsi"/>
                <w:lang w:val="es-ES_tradnl"/>
              </w:rPr>
              <w:t>4.1.2</w:t>
            </w:r>
          </w:p>
        </w:tc>
        <w:tc>
          <w:tcPr>
            <w:tcW w:w="8570" w:type="dxa"/>
            <w:tcBorders>
              <w:bottom w:val="single" w:sz="4" w:space="0" w:color="auto"/>
            </w:tcBorders>
          </w:tcPr>
          <w:p w14:paraId="4ABF2A7E" w14:textId="147E49C4" w:rsidR="00852BF6" w:rsidRPr="00016B88" w:rsidRDefault="006106BE" w:rsidP="007776F2">
            <w:pPr>
              <w:rPr>
                <w:rFonts w:asciiTheme="minorHAnsi" w:hAnsiTheme="minorHAnsi" w:cstheme="minorHAnsi"/>
                <w:b/>
                <w:lang w:val="es-ES_tradnl"/>
              </w:rPr>
            </w:pPr>
            <w:bookmarkStart w:id="34" w:name="_Toc508959086"/>
            <w:r w:rsidRPr="00016B88">
              <w:rPr>
                <w:rFonts w:asciiTheme="minorHAnsi" w:hAnsiTheme="minorHAnsi" w:cstheme="minorHAnsi"/>
                <w:b/>
                <w:lang w:val="es-ES_tradnl"/>
              </w:rPr>
              <w:t>Costo</w:t>
            </w:r>
            <w:r w:rsidR="00852BF6" w:rsidRPr="00016B88">
              <w:rPr>
                <w:rFonts w:asciiTheme="minorHAnsi" w:hAnsiTheme="minorHAnsi" w:cstheme="minorHAnsi"/>
                <w:b/>
                <w:lang w:val="es-ES_tradnl"/>
              </w:rPr>
              <w:t xml:space="preserve"> de la certificación </w:t>
            </w:r>
            <w:bookmarkEnd w:id="34"/>
          </w:p>
          <w:p w14:paraId="22CE0DCD" w14:textId="77777777" w:rsidR="00852BF6" w:rsidRPr="00016B88" w:rsidRDefault="00852BF6" w:rsidP="007776F2">
            <w:pPr>
              <w:rPr>
                <w:rFonts w:asciiTheme="minorHAnsi" w:hAnsiTheme="minorHAnsi" w:cstheme="minorHAnsi"/>
                <w:b/>
                <w:lang w:val="es-ES_tradnl"/>
              </w:rPr>
            </w:pPr>
          </w:p>
          <w:p w14:paraId="6E0D7604" w14:textId="1366E43D" w:rsidR="00852BF6" w:rsidRPr="00016B88" w:rsidRDefault="00852BF6" w:rsidP="00A703ED">
            <w:pPr>
              <w:rPr>
                <w:rFonts w:asciiTheme="minorHAnsi" w:hAnsiTheme="minorHAnsi" w:cstheme="minorHAnsi"/>
                <w:b/>
                <w:lang w:val="es-ES_tradnl"/>
              </w:rPr>
            </w:pPr>
            <w:r w:rsidRPr="00016B88">
              <w:rPr>
                <w:rFonts w:asciiTheme="minorHAnsi" w:hAnsiTheme="minorHAnsi" w:cstheme="minorHAnsi"/>
                <w:b/>
                <w:bCs/>
                <w:lang w:val="es-ES_tradnl"/>
              </w:rPr>
              <w:t>Orientación:</w:t>
            </w:r>
          </w:p>
          <w:p w14:paraId="565C9B20" w14:textId="63FC90FC" w:rsidR="00852BF6" w:rsidRPr="00016B88" w:rsidRDefault="00852BF6" w:rsidP="00A703ED">
            <w:pPr>
              <w:rPr>
                <w:rFonts w:asciiTheme="minorHAnsi" w:hAnsiTheme="minorHAnsi" w:cstheme="minorHAnsi"/>
                <w:bCs/>
                <w:lang w:val="es-ES_tradnl"/>
              </w:rPr>
            </w:pPr>
            <w:r w:rsidRPr="00016B88">
              <w:rPr>
                <w:rFonts w:asciiTheme="minorHAnsi" w:hAnsiTheme="minorHAnsi" w:cstheme="minorHAnsi"/>
                <w:bCs/>
                <w:lang w:val="es-ES_tradnl"/>
              </w:rPr>
              <w:t>Fieles a nuestro compromiso, especialmente con los p</w:t>
            </w:r>
            <w:r w:rsidR="006106BE" w:rsidRPr="00016B88">
              <w:rPr>
                <w:rFonts w:asciiTheme="minorHAnsi" w:hAnsiTheme="minorHAnsi" w:cstheme="minorHAnsi"/>
                <w:bCs/>
                <w:lang w:val="es-ES_tradnl"/>
              </w:rPr>
              <w:t>equeños agricultores y</w:t>
            </w:r>
            <w:r w:rsidRPr="00016B88">
              <w:rPr>
                <w:rFonts w:asciiTheme="minorHAnsi" w:hAnsiTheme="minorHAnsi" w:cstheme="minorHAnsi"/>
                <w:bCs/>
                <w:lang w:val="es-ES_tradnl"/>
              </w:rPr>
              <w:t xml:space="preserve"> cooperativas, FairTSA puede solicitar ocasional</w:t>
            </w:r>
            <w:r w:rsidR="006106BE" w:rsidRPr="00016B88">
              <w:rPr>
                <w:rFonts w:asciiTheme="minorHAnsi" w:hAnsiTheme="minorHAnsi" w:cstheme="minorHAnsi"/>
                <w:bCs/>
                <w:lang w:val="es-ES_tradnl"/>
              </w:rPr>
              <w:t>mente una reducción de los costo</w:t>
            </w:r>
            <w:r w:rsidRPr="00016B88">
              <w:rPr>
                <w:rFonts w:asciiTheme="minorHAnsi" w:hAnsiTheme="minorHAnsi" w:cstheme="minorHAnsi"/>
                <w:bCs/>
                <w:lang w:val="es-ES_tradnl"/>
              </w:rPr>
              <w:t>s de certificación si se justifica. Los certificadores no están obligados a cumplir con estas solicitudes.</w:t>
            </w:r>
          </w:p>
          <w:p w14:paraId="304D7F25" w14:textId="77777777" w:rsidR="00852BF6" w:rsidRPr="00016B88" w:rsidRDefault="00852BF6" w:rsidP="007776F2">
            <w:pPr>
              <w:pStyle w:val="ListParagraph"/>
              <w:rPr>
                <w:rFonts w:asciiTheme="minorHAnsi" w:hAnsiTheme="minorHAnsi" w:cstheme="minorHAnsi"/>
                <w:b/>
                <w:lang w:val="es-ES_tradnl"/>
              </w:rPr>
            </w:pPr>
          </w:p>
        </w:tc>
      </w:tr>
      <w:tr w:rsidR="00852BF6" w:rsidRPr="00016B88" w14:paraId="4D07ABEF" w14:textId="77777777" w:rsidTr="000D253E">
        <w:trPr>
          <w:jc w:val="center"/>
        </w:trPr>
        <w:tc>
          <w:tcPr>
            <w:tcW w:w="895" w:type="dxa"/>
            <w:tcBorders>
              <w:top w:val="nil"/>
            </w:tcBorders>
          </w:tcPr>
          <w:p w14:paraId="1BECC170" w14:textId="77777777" w:rsidR="00852BF6" w:rsidRPr="00016B88" w:rsidRDefault="00852BF6" w:rsidP="007776F2">
            <w:pPr>
              <w:rPr>
                <w:rFonts w:asciiTheme="minorHAnsi" w:hAnsiTheme="minorHAnsi" w:cstheme="minorHAnsi"/>
                <w:lang w:val="es-ES_tradnl"/>
              </w:rPr>
            </w:pPr>
            <w:r w:rsidRPr="00016B88">
              <w:rPr>
                <w:rFonts w:asciiTheme="minorHAnsi" w:hAnsiTheme="minorHAnsi" w:cstheme="minorHAnsi"/>
                <w:lang w:val="es-ES_tradnl"/>
              </w:rPr>
              <w:t>4.1.4</w:t>
            </w:r>
          </w:p>
        </w:tc>
        <w:tc>
          <w:tcPr>
            <w:tcW w:w="8570" w:type="dxa"/>
            <w:tcBorders>
              <w:top w:val="nil"/>
            </w:tcBorders>
          </w:tcPr>
          <w:p w14:paraId="0CCB03D6" w14:textId="437A6103" w:rsidR="00852BF6" w:rsidRPr="00016B88" w:rsidRDefault="00852BF6" w:rsidP="007776F2">
            <w:pPr>
              <w:rPr>
                <w:rFonts w:asciiTheme="minorHAnsi" w:hAnsiTheme="minorHAnsi" w:cstheme="minorHAnsi"/>
                <w:b/>
                <w:lang w:val="es-ES_tradnl"/>
              </w:rPr>
            </w:pPr>
            <w:r w:rsidRPr="00016B88">
              <w:rPr>
                <w:rFonts w:asciiTheme="minorHAnsi" w:hAnsiTheme="minorHAnsi" w:cstheme="minorHAnsi"/>
                <w:b/>
                <w:lang w:val="es-ES_tradnl"/>
              </w:rPr>
              <w:t xml:space="preserve">Plan del sistema FairTSA </w:t>
            </w:r>
          </w:p>
          <w:p w14:paraId="48E8911F" w14:textId="1D1434B8" w:rsidR="00852BF6" w:rsidRPr="00016B88" w:rsidRDefault="00852BF6" w:rsidP="007776F2">
            <w:pPr>
              <w:rPr>
                <w:rFonts w:asciiTheme="minorHAnsi" w:hAnsiTheme="minorHAnsi" w:cstheme="minorHAnsi"/>
                <w:b/>
                <w:lang w:val="es-ES_tradnl"/>
              </w:rPr>
            </w:pPr>
          </w:p>
          <w:p w14:paraId="3014DFF7" w14:textId="15417D0D" w:rsidR="00852BF6" w:rsidRPr="00016B88" w:rsidRDefault="00852BF6" w:rsidP="00120740">
            <w:pPr>
              <w:rPr>
                <w:rFonts w:asciiTheme="minorHAnsi" w:hAnsiTheme="minorHAnsi" w:cstheme="minorHAnsi"/>
                <w:b/>
                <w:lang w:val="es-ES_tradnl"/>
              </w:rPr>
            </w:pPr>
            <w:r w:rsidRPr="00016B88">
              <w:rPr>
                <w:rFonts w:asciiTheme="minorHAnsi" w:hAnsiTheme="minorHAnsi" w:cstheme="minorHAnsi"/>
                <w:b/>
                <w:lang w:val="es-ES_tradnl"/>
              </w:rPr>
              <w:t>Orientación:</w:t>
            </w:r>
          </w:p>
          <w:p w14:paraId="432C2114" w14:textId="05451A64" w:rsidR="00852BF6" w:rsidRPr="00016B88" w:rsidRDefault="00852BF6" w:rsidP="00120740">
            <w:pPr>
              <w:rPr>
                <w:rFonts w:asciiTheme="minorHAnsi" w:hAnsiTheme="minorHAnsi" w:cstheme="minorHAnsi"/>
                <w:bCs/>
                <w:lang w:val="es-ES_tradnl"/>
              </w:rPr>
            </w:pPr>
            <w:r w:rsidRPr="00016B88">
              <w:rPr>
                <w:rFonts w:asciiTheme="minorHAnsi" w:hAnsiTheme="minorHAnsi" w:cstheme="minorHAnsi"/>
                <w:bCs/>
                <w:lang w:val="es-ES_tradnl"/>
              </w:rPr>
              <w:t xml:space="preserve">Antes de la primera inspección, el Plan del Sistema FairTSA sirve como herramienta de </w:t>
            </w:r>
            <w:r w:rsidR="00016B88" w:rsidRPr="00016B88">
              <w:rPr>
                <w:rFonts w:asciiTheme="minorHAnsi" w:hAnsiTheme="minorHAnsi" w:cstheme="minorHAnsi"/>
                <w:bCs/>
                <w:lang w:val="es-ES_tradnl"/>
              </w:rPr>
              <w:t>reevaluación</w:t>
            </w:r>
            <w:r w:rsidRPr="00016B88">
              <w:rPr>
                <w:rFonts w:asciiTheme="minorHAnsi" w:hAnsiTheme="minorHAnsi" w:cstheme="minorHAnsi"/>
                <w:bCs/>
                <w:lang w:val="es-ES_tradnl"/>
              </w:rPr>
              <w:t xml:space="preserve"> de la operación a certificar. Como el Plan del Sistema debe actualizarse anualmente, también funciona como medio para informar al certificador de cualquier cambio notable de la operación. FairTSA hará cada vez más hincapié en la importancia del Plan del Sistema como herramienta de evaluación para las operaciones que deseen ser certificadas bajo el estándar FairTSA.</w:t>
            </w:r>
          </w:p>
          <w:p w14:paraId="64D1506F" w14:textId="6B7D5B80" w:rsidR="00852BF6" w:rsidRPr="00016B88" w:rsidRDefault="00852BF6" w:rsidP="00120740">
            <w:pPr>
              <w:rPr>
                <w:rFonts w:asciiTheme="minorHAnsi" w:hAnsiTheme="minorHAnsi" w:cstheme="minorHAnsi"/>
                <w:bCs/>
                <w:lang w:val="es-ES_tradnl"/>
              </w:rPr>
            </w:pPr>
          </w:p>
        </w:tc>
      </w:tr>
      <w:tr w:rsidR="00852BF6" w:rsidRPr="00016B88" w14:paraId="4E7FFAB9" w14:textId="77777777" w:rsidTr="000D253E">
        <w:trPr>
          <w:jc w:val="center"/>
        </w:trPr>
        <w:tc>
          <w:tcPr>
            <w:tcW w:w="895" w:type="dxa"/>
          </w:tcPr>
          <w:p w14:paraId="3A5BC219" w14:textId="5FCB611B" w:rsidR="00852BF6" w:rsidRPr="00016B88" w:rsidRDefault="00852BF6" w:rsidP="007776F2">
            <w:pPr>
              <w:rPr>
                <w:rFonts w:asciiTheme="minorHAnsi" w:hAnsiTheme="minorHAnsi" w:cstheme="minorHAnsi"/>
                <w:lang w:val="es-ES_tradnl"/>
              </w:rPr>
            </w:pPr>
            <w:r w:rsidRPr="00016B88">
              <w:rPr>
                <w:lang w:val="es-ES_tradnl"/>
              </w:rPr>
              <w:br w:type="page"/>
            </w:r>
            <w:r w:rsidRPr="00016B88">
              <w:rPr>
                <w:rFonts w:asciiTheme="minorHAnsi" w:hAnsiTheme="minorHAnsi" w:cstheme="minorHAnsi"/>
                <w:lang w:val="es-ES_tradnl"/>
              </w:rPr>
              <w:t>4.1.5</w:t>
            </w:r>
          </w:p>
        </w:tc>
        <w:tc>
          <w:tcPr>
            <w:tcW w:w="8570" w:type="dxa"/>
          </w:tcPr>
          <w:p w14:paraId="31D69E65" w14:textId="14611E64" w:rsidR="00852BF6" w:rsidRPr="00016B88" w:rsidRDefault="00852BF6" w:rsidP="007776F2">
            <w:pPr>
              <w:rPr>
                <w:rFonts w:asciiTheme="minorHAnsi" w:hAnsiTheme="minorHAnsi" w:cstheme="minorHAnsi"/>
                <w:b/>
                <w:lang w:val="es-ES_tradnl"/>
              </w:rPr>
            </w:pPr>
            <w:bookmarkStart w:id="35" w:name="_Toc508959077"/>
            <w:r w:rsidRPr="00016B88">
              <w:rPr>
                <w:rFonts w:asciiTheme="minorHAnsi" w:hAnsiTheme="minorHAnsi" w:cstheme="minorHAnsi"/>
                <w:b/>
                <w:lang w:val="es-ES_tradnl"/>
              </w:rPr>
              <w:t>Inspecci</w:t>
            </w:r>
            <w:bookmarkEnd w:id="35"/>
            <w:r w:rsidR="006106BE" w:rsidRPr="00016B88">
              <w:rPr>
                <w:rFonts w:asciiTheme="minorHAnsi" w:hAnsiTheme="minorHAnsi" w:cstheme="minorHAnsi"/>
                <w:b/>
                <w:lang w:val="es-ES_tradnl"/>
              </w:rPr>
              <w:t>one</w:t>
            </w:r>
            <w:r w:rsidRPr="00016B88">
              <w:rPr>
                <w:rFonts w:asciiTheme="minorHAnsi" w:hAnsiTheme="minorHAnsi" w:cstheme="minorHAnsi"/>
                <w:b/>
                <w:lang w:val="es-ES_tradnl"/>
              </w:rPr>
              <w:t>s</w:t>
            </w:r>
          </w:p>
          <w:p w14:paraId="769BF2A1" w14:textId="77777777" w:rsidR="00852BF6" w:rsidRPr="00016B88" w:rsidRDefault="00852BF6" w:rsidP="007F661B">
            <w:pPr>
              <w:rPr>
                <w:rFonts w:asciiTheme="minorHAnsi" w:hAnsiTheme="minorHAnsi" w:cstheme="minorHAnsi"/>
                <w:lang w:val="es-ES_tradnl"/>
              </w:rPr>
            </w:pPr>
          </w:p>
          <w:p w14:paraId="29E47010" w14:textId="77777777" w:rsidR="00852BF6" w:rsidRPr="00016B88" w:rsidRDefault="00852BF6" w:rsidP="007F661B">
            <w:pPr>
              <w:rPr>
                <w:rFonts w:asciiTheme="minorHAnsi" w:hAnsiTheme="minorHAnsi" w:cstheme="minorHAnsi"/>
                <w:lang w:val="es-ES_tradnl"/>
              </w:rPr>
            </w:pPr>
            <w:r w:rsidRPr="00016B88">
              <w:rPr>
                <w:rFonts w:asciiTheme="minorHAnsi" w:hAnsiTheme="minorHAnsi" w:cstheme="minorHAnsi"/>
                <w:b/>
                <w:bCs/>
                <w:lang w:val="es-ES_tradnl"/>
              </w:rPr>
              <w:t>Orientación</w:t>
            </w:r>
            <w:r w:rsidRPr="00016B88">
              <w:rPr>
                <w:rFonts w:asciiTheme="minorHAnsi" w:hAnsiTheme="minorHAnsi" w:cstheme="minorHAnsi"/>
                <w:lang w:val="es-ES_tradnl"/>
              </w:rPr>
              <w:t>:</w:t>
            </w:r>
          </w:p>
          <w:p w14:paraId="5CFC341A" w14:textId="1DD0098C" w:rsidR="00852BF6" w:rsidRPr="00016B88" w:rsidRDefault="00852BF6" w:rsidP="007F661B">
            <w:pPr>
              <w:rPr>
                <w:rFonts w:asciiTheme="minorHAnsi" w:hAnsiTheme="minorHAnsi" w:cstheme="minorHAnsi"/>
                <w:lang w:val="es-ES_tradnl"/>
              </w:rPr>
            </w:pPr>
            <w:r w:rsidRPr="00016B88">
              <w:rPr>
                <w:rFonts w:asciiTheme="minorHAnsi" w:hAnsiTheme="minorHAnsi" w:cstheme="minorHAnsi"/>
                <w:lang w:val="es-ES_tradnl"/>
              </w:rPr>
              <w:t xml:space="preserve">Las inspecciones de las </w:t>
            </w:r>
            <w:r w:rsidR="006106BE" w:rsidRPr="00016B88">
              <w:rPr>
                <w:rFonts w:asciiTheme="minorHAnsi" w:hAnsiTheme="minorHAnsi" w:cstheme="minorHAnsi"/>
                <w:lang w:val="es-ES_tradnl"/>
              </w:rPr>
              <w:t>operaci</w:t>
            </w:r>
            <w:r w:rsidRPr="00016B88">
              <w:rPr>
                <w:rFonts w:asciiTheme="minorHAnsi" w:hAnsiTheme="minorHAnsi" w:cstheme="minorHAnsi"/>
                <w:lang w:val="es-ES_tradnl"/>
              </w:rPr>
              <w:t>ones agrícolas deben tener lugar durante la temporada de cosecha, si es posible. Esto es especialmente importante en el caso de los trabajadores contratados y migrantes, que sólo son contratados por la e</w:t>
            </w:r>
            <w:r w:rsidR="006106BE" w:rsidRPr="00016B88">
              <w:rPr>
                <w:rFonts w:asciiTheme="minorHAnsi" w:hAnsiTheme="minorHAnsi" w:cstheme="minorHAnsi"/>
                <w:lang w:val="es-ES_tradnl"/>
              </w:rPr>
              <w:t>mpresa</w:t>
            </w:r>
            <w:r w:rsidRPr="00016B88">
              <w:rPr>
                <w:rFonts w:asciiTheme="minorHAnsi" w:hAnsiTheme="minorHAnsi" w:cstheme="minorHAnsi"/>
                <w:lang w:val="es-ES_tradnl"/>
              </w:rPr>
              <w:t xml:space="preserve"> durante la época de cosecha. Este requisito puede eximirse durante un año, pero en ese caso la inspección posterior debe tener lugar durante la cosecha.</w:t>
            </w:r>
          </w:p>
          <w:p w14:paraId="376226EE" w14:textId="4B7C58BE" w:rsidR="00852BF6" w:rsidRPr="00016B88" w:rsidRDefault="00852BF6" w:rsidP="007F661B">
            <w:pPr>
              <w:rPr>
                <w:rFonts w:asciiTheme="minorHAnsi" w:hAnsiTheme="minorHAnsi" w:cstheme="minorHAnsi"/>
                <w:lang w:val="es-ES_tradnl"/>
              </w:rPr>
            </w:pPr>
          </w:p>
          <w:p w14:paraId="719603A6" w14:textId="281CA994" w:rsidR="00852BF6" w:rsidRPr="00016B88" w:rsidRDefault="00852BF6" w:rsidP="007F661B">
            <w:pPr>
              <w:rPr>
                <w:rFonts w:asciiTheme="minorHAnsi" w:hAnsiTheme="minorHAnsi" w:cstheme="minorHAnsi"/>
                <w:lang w:val="es-ES_tradnl"/>
              </w:rPr>
            </w:pPr>
            <w:r w:rsidRPr="00016B88">
              <w:rPr>
                <w:rFonts w:asciiTheme="minorHAnsi" w:hAnsiTheme="minorHAnsi" w:cstheme="minorHAnsi"/>
                <w:lang w:val="es-ES_tradnl"/>
              </w:rPr>
              <w:t>Las inspecciones de las instalaciones de procesamiento también deben tener lugar durante el procesamiento y almacenamiento de los productos certificados de Comercio Justo FairTSA. Si esto no es posible, la inspección puede tener lugar durante dos años seguidos sin que se procesen productos certificados FairTSA, pero no más.</w:t>
            </w:r>
          </w:p>
          <w:p w14:paraId="52E5A1E0" w14:textId="5267C24E" w:rsidR="00852BF6" w:rsidRPr="00016B88" w:rsidRDefault="00852BF6" w:rsidP="007F661B">
            <w:pPr>
              <w:rPr>
                <w:rFonts w:asciiTheme="minorHAnsi" w:hAnsiTheme="minorHAnsi" w:cstheme="minorHAnsi"/>
                <w:lang w:val="es-ES_tradnl"/>
              </w:rPr>
            </w:pPr>
          </w:p>
        </w:tc>
      </w:tr>
      <w:tr w:rsidR="00852BF6" w:rsidRPr="00016B88" w14:paraId="24C38F8F" w14:textId="77777777" w:rsidTr="000D253E">
        <w:trPr>
          <w:jc w:val="center"/>
        </w:trPr>
        <w:tc>
          <w:tcPr>
            <w:tcW w:w="895" w:type="dxa"/>
          </w:tcPr>
          <w:p w14:paraId="1EC257B6" w14:textId="77777777" w:rsidR="00852BF6" w:rsidRPr="00016B88" w:rsidRDefault="00852BF6" w:rsidP="007776F2">
            <w:pPr>
              <w:rPr>
                <w:rFonts w:asciiTheme="minorHAnsi" w:hAnsiTheme="minorHAnsi" w:cstheme="minorHAnsi"/>
                <w:lang w:val="es-ES_tradnl"/>
              </w:rPr>
            </w:pPr>
            <w:r w:rsidRPr="00016B88">
              <w:rPr>
                <w:rFonts w:asciiTheme="minorHAnsi" w:hAnsiTheme="minorHAnsi" w:cstheme="minorHAnsi"/>
                <w:lang w:val="es-ES_tradnl"/>
              </w:rPr>
              <w:t>4.1.6</w:t>
            </w:r>
          </w:p>
        </w:tc>
        <w:tc>
          <w:tcPr>
            <w:tcW w:w="8570" w:type="dxa"/>
          </w:tcPr>
          <w:p w14:paraId="740E1EC1" w14:textId="77777777" w:rsidR="00852BF6" w:rsidRPr="00016B88" w:rsidRDefault="00852BF6" w:rsidP="007776F2">
            <w:pPr>
              <w:rPr>
                <w:rFonts w:asciiTheme="minorHAnsi" w:hAnsiTheme="minorHAnsi" w:cstheme="minorHAnsi"/>
                <w:b/>
                <w:lang w:val="es-ES_tradnl"/>
              </w:rPr>
            </w:pPr>
            <w:bookmarkStart w:id="36" w:name="_Toc508959079"/>
            <w:r w:rsidRPr="00016B88">
              <w:rPr>
                <w:rFonts w:asciiTheme="minorHAnsi" w:hAnsiTheme="minorHAnsi" w:cstheme="minorHAnsi"/>
                <w:b/>
                <w:lang w:val="es-ES_tradnl"/>
              </w:rPr>
              <w:t xml:space="preserve">Inspecciones sin previo aviso </w:t>
            </w:r>
            <w:bookmarkEnd w:id="36"/>
          </w:p>
          <w:p w14:paraId="5CBED0BE" w14:textId="77777777" w:rsidR="00852BF6" w:rsidRPr="00016B88" w:rsidRDefault="00852BF6" w:rsidP="007776F2">
            <w:pPr>
              <w:rPr>
                <w:rFonts w:asciiTheme="minorHAnsi" w:hAnsiTheme="minorHAnsi" w:cstheme="minorHAnsi"/>
                <w:b/>
                <w:lang w:val="es-ES_tradnl"/>
              </w:rPr>
            </w:pPr>
          </w:p>
          <w:p w14:paraId="02B944BE" w14:textId="77777777" w:rsidR="00852BF6" w:rsidRPr="00016B88" w:rsidRDefault="00852BF6" w:rsidP="003F5A5F">
            <w:pPr>
              <w:rPr>
                <w:rFonts w:asciiTheme="minorHAnsi" w:hAnsiTheme="minorHAnsi" w:cstheme="minorHAnsi"/>
                <w:b/>
                <w:bCs/>
                <w:lang w:val="es-ES_tradnl"/>
              </w:rPr>
            </w:pPr>
            <w:r w:rsidRPr="00016B88">
              <w:rPr>
                <w:rFonts w:asciiTheme="minorHAnsi" w:hAnsiTheme="minorHAnsi" w:cstheme="minorHAnsi"/>
                <w:b/>
                <w:bCs/>
                <w:lang w:val="es-ES_tradnl"/>
              </w:rPr>
              <w:t>Orientación:</w:t>
            </w:r>
          </w:p>
          <w:p w14:paraId="49C6D778" w14:textId="73FBC8A9" w:rsidR="00852BF6" w:rsidRPr="00016B88" w:rsidRDefault="00852BF6" w:rsidP="003F5A5F">
            <w:pPr>
              <w:rPr>
                <w:rFonts w:asciiTheme="minorHAnsi" w:hAnsiTheme="minorHAnsi" w:cstheme="minorHAnsi"/>
                <w:lang w:val="es-ES_tradnl"/>
              </w:rPr>
            </w:pPr>
            <w:r w:rsidRPr="00016B88">
              <w:rPr>
                <w:rFonts w:asciiTheme="minorHAnsi" w:hAnsiTheme="minorHAnsi" w:cstheme="minorHAnsi"/>
                <w:lang w:val="es-ES_tradnl"/>
              </w:rPr>
              <w:t>Las inspecciones sin previo aviso deben realizarse con el mismo intervalo requerido por el respectivo programa de certificación orgánica, GlobalGAP o similar, pero no menos de una vez cada 5 años. Si una evaluación basada en el riesgo por parte de la CCA responsable indica la necesidad de inspecciones no anunciadas más frecuentes, éstas deben llevarse a cabo según la evaluación de la CCA.</w:t>
            </w:r>
          </w:p>
          <w:p w14:paraId="7643DEB4" w14:textId="7A9BE5AB" w:rsidR="00852BF6" w:rsidRPr="00016B88" w:rsidRDefault="00852BF6" w:rsidP="003F5A5F">
            <w:pPr>
              <w:rPr>
                <w:rFonts w:asciiTheme="minorHAnsi" w:hAnsiTheme="minorHAnsi" w:cstheme="minorHAnsi"/>
                <w:lang w:val="es-ES_tradnl"/>
              </w:rPr>
            </w:pPr>
          </w:p>
        </w:tc>
      </w:tr>
      <w:tr w:rsidR="00852BF6" w:rsidRPr="00016B88" w14:paraId="627E69F9" w14:textId="77777777" w:rsidTr="000D253E">
        <w:trPr>
          <w:jc w:val="center"/>
        </w:trPr>
        <w:tc>
          <w:tcPr>
            <w:tcW w:w="895" w:type="dxa"/>
            <w:tcBorders>
              <w:top w:val="single" w:sz="4" w:space="0" w:color="auto"/>
              <w:bottom w:val="nil"/>
            </w:tcBorders>
          </w:tcPr>
          <w:p w14:paraId="37D51990" w14:textId="4EF3689E" w:rsidR="00852BF6" w:rsidRPr="00016B88" w:rsidRDefault="00852BF6" w:rsidP="007776F2">
            <w:pPr>
              <w:rPr>
                <w:rFonts w:asciiTheme="minorHAnsi" w:hAnsiTheme="minorHAnsi" w:cstheme="minorHAnsi"/>
                <w:b/>
                <w:bCs/>
                <w:sz w:val="28"/>
                <w:szCs w:val="28"/>
                <w:lang w:val="es-ES_tradnl"/>
              </w:rPr>
            </w:pPr>
          </w:p>
        </w:tc>
        <w:tc>
          <w:tcPr>
            <w:tcW w:w="8570" w:type="dxa"/>
            <w:tcBorders>
              <w:top w:val="single" w:sz="4" w:space="0" w:color="auto"/>
              <w:bottom w:val="nil"/>
            </w:tcBorders>
          </w:tcPr>
          <w:p w14:paraId="61C876B2" w14:textId="77777777" w:rsidR="00852BF6" w:rsidRPr="00016B88" w:rsidRDefault="00852BF6" w:rsidP="007776F2">
            <w:pPr>
              <w:rPr>
                <w:rFonts w:asciiTheme="minorHAnsi" w:hAnsiTheme="minorHAnsi" w:cstheme="minorHAnsi"/>
                <w:b/>
                <w:sz w:val="28"/>
                <w:szCs w:val="28"/>
                <w:lang w:val="es-ES_tradnl"/>
              </w:rPr>
            </w:pPr>
          </w:p>
        </w:tc>
      </w:tr>
      <w:tr w:rsidR="00852BF6" w:rsidRPr="00016B88" w14:paraId="3071AD07" w14:textId="77777777" w:rsidTr="000D253E">
        <w:trPr>
          <w:jc w:val="center"/>
        </w:trPr>
        <w:tc>
          <w:tcPr>
            <w:tcW w:w="895" w:type="dxa"/>
            <w:tcBorders>
              <w:top w:val="nil"/>
              <w:bottom w:val="nil"/>
            </w:tcBorders>
          </w:tcPr>
          <w:p w14:paraId="26B45119" w14:textId="77777777" w:rsidR="00852BF6" w:rsidRPr="00016B88" w:rsidRDefault="00852BF6" w:rsidP="007776F2">
            <w:pPr>
              <w:rPr>
                <w:rFonts w:asciiTheme="minorHAnsi" w:hAnsiTheme="minorHAnsi" w:cstheme="minorHAnsi"/>
                <w:b/>
                <w:bCs/>
                <w:sz w:val="28"/>
                <w:szCs w:val="28"/>
                <w:lang w:val="es-ES_tradnl"/>
              </w:rPr>
            </w:pPr>
            <w:r w:rsidRPr="00016B88">
              <w:rPr>
                <w:rFonts w:asciiTheme="minorHAnsi" w:hAnsiTheme="minorHAnsi" w:cstheme="minorHAnsi"/>
                <w:b/>
                <w:bCs/>
                <w:sz w:val="28"/>
                <w:szCs w:val="28"/>
                <w:lang w:val="es-ES_tradnl"/>
              </w:rPr>
              <w:t>4.3</w:t>
            </w:r>
          </w:p>
        </w:tc>
        <w:tc>
          <w:tcPr>
            <w:tcW w:w="8570" w:type="dxa"/>
            <w:tcBorders>
              <w:top w:val="nil"/>
              <w:bottom w:val="nil"/>
            </w:tcBorders>
          </w:tcPr>
          <w:p w14:paraId="543FD8EC" w14:textId="77777777" w:rsidR="00852BF6" w:rsidRPr="00016B88" w:rsidRDefault="00852BF6" w:rsidP="005E512D">
            <w:pPr>
              <w:pStyle w:val="Heading2"/>
              <w:outlineLvl w:val="1"/>
              <w:rPr>
                <w:lang w:val="es-ES_tradnl"/>
              </w:rPr>
            </w:pPr>
            <w:bookmarkStart w:id="37" w:name="_Toc72753120"/>
            <w:r w:rsidRPr="00016B88">
              <w:rPr>
                <w:lang w:val="es-ES_tradnl"/>
              </w:rPr>
              <w:t xml:space="preserve">Certificación, denegación, suspensión y revocación </w:t>
            </w:r>
            <w:bookmarkEnd w:id="37"/>
          </w:p>
        </w:tc>
      </w:tr>
      <w:tr w:rsidR="00852BF6" w:rsidRPr="00016B88" w14:paraId="0D4C302B" w14:textId="77777777" w:rsidTr="000D253E">
        <w:trPr>
          <w:jc w:val="center"/>
        </w:trPr>
        <w:tc>
          <w:tcPr>
            <w:tcW w:w="895" w:type="dxa"/>
            <w:tcBorders>
              <w:top w:val="nil"/>
            </w:tcBorders>
          </w:tcPr>
          <w:p w14:paraId="1407B079" w14:textId="77777777" w:rsidR="00852BF6" w:rsidRPr="00016B88" w:rsidRDefault="00852BF6" w:rsidP="007776F2">
            <w:pPr>
              <w:rPr>
                <w:rFonts w:asciiTheme="minorHAnsi" w:hAnsiTheme="minorHAnsi" w:cstheme="minorHAnsi"/>
                <w:lang w:val="es-ES_tradnl"/>
              </w:rPr>
            </w:pPr>
          </w:p>
        </w:tc>
        <w:tc>
          <w:tcPr>
            <w:tcW w:w="8570" w:type="dxa"/>
            <w:tcBorders>
              <w:top w:val="nil"/>
            </w:tcBorders>
          </w:tcPr>
          <w:p w14:paraId="4396DA94" w14:textId="77777777" w:rsidR="00852BF6" w:rsidRPr="00016B88" w:rsidRDefault="00852BF6" w:rsidP="007776F2">
            <w:pPr>
              <w:rPr>
                <w:rFonts w:asciiTheme="minorHAnsi" w:hAnsiTheme="minorHAnsi" w:cstheme="minorHAnsi"/>
                <w:b/>
                <w:lang w:val="es-ES_tradnl"/>
              </w:rPr>
            </w:pPr>
          </w:p>
        </w:tc>
      </w:tr>
      <w:tr w:rsidR="00852BF6" w:rsidRPr="00016B88" w14:paraId="7944D974" w14:textId="77777777" w:rsidTr="000D253E">
        <w:trPr>
          <w:jc w:val="center"/>
        </w:trPr>
        <w:tc>
          <w:tcPr>
            <w:tcW w:w="895" w:type="dxa"/>
          </w:tcPr>
          <w:p w14:paraId="3EE09147" w14:textId="21E0C651" w:rsidR="00852BF6" w:rsidRPr="00016B88" w:rsidRDefault="00852BF6" w:rsidP="007776F2">
            <w:pPr>
              <w:rPr>
                <w:rFonts w:asciiTheme="minorHAnsi" w:hAnsiTheme="minorHAnsi" w:cstheme="minorHAnsi"/>
                <w:lang w:val="es-ES_tradnl"/>
              </w:rPr>
            </w:pPr>
            <w:r w:rsidRPr="00016B88">
              <w:rPr>
                <w:rFonts w:asciiTheme="minorHAnsi" w:hAnsiTheme="minorHAnsi" w:cstheme="minorHAnsi"/>
                <w:lang w:val="es-ES_tradnl"/>
              </w:rPr>
              <w:t>4.3.1</w:t>
            </w:r>
          </w:p>
        </w:tc>
        <w:tc>
          <w:tcPr>
            <w:tcW w:w="8570" w:type="dxa"/>
          </w:tcPr>
          <w:p w14:paraId="44DCFA14" w14:textId="3BBD10D6" w:rsidR="00852BF6" w:rsidRPr="00016B88" w:rsidRDefault="00852BF6" w:rsidP="007776F2">
            <w:pPr>
              <w:rPr>
                <w:rFonts w:asciiTheme="minorHAnsi" w:hAnsiTheme="minorHAnsi" w:cstheme="minorHAnsi"/>
                <w:b/>
                <w:lang w:val="es-ES_tradnl"/>
              </w:rPr>
            </w:pPr>
            <w:bookmarkStart w:id="38" w:name="_Toc508959081"/>
            <w:r w:rsidRPr="00016B88">
              <w:rPr>
                <w:rFonts w:asciiTheme="minorHAnsi" w:hAnsiTheme="minorHAnsi" w:cstheme="minorHAnsi"/>
                <w:b/>
                <w:lang w:val="es-ES_tradnl"/>
              </w:rPr>
              <w:t xml:space="preserve">Certificación </w:t>
            </w:r>
            <w:bookmarkEnd w:id="38"/>
          </w:p>
          <w:p w14:paraId="5F3BC76B" w14:textId="135E405F" w:rsidR="00852BF6" w:rsidRPr="00016B88" w:rsidRDefault="00852BF6" w:rsidP="007776F2">
            <w:pPr>
              <w:rPr>
                <w:rFonts w:asciiTheme="minorHAnsi" w:hAnsiTheme="minorHAnsi" w:cstheme="minorHAnsi"/>
                <w:b/>
                <w:lang w:val="es-ES_tradnl"/>
              </w:rPr>
            </w:pPr>
          </w:p>
          <w:p w14:paraId="13B93A8F" w14:textId="5774787D" w:rsidR="00852BF6" w:rsidRPr="00016B88" w:rsidRDefault="00852BF6" w:rsidP="009E4EE5">
            <w:pPr>
              <w:rPr>
                <w:rFonts w:asciiTheme="minorHAnsi" w:hAnsiTheme="minorHAnsi" w:cstheme="minorHAnsi"/>
                <w:b/>
                <w:bCs/>
                <w:lang w:val="es-ES_tradnl"/>
              </w:rPr>
            </w:pPr>
            <w:r w:rsidRPr="00016B88">
              <w:rPr>
                <w:rFonts w:asciiTheme="minorHAnsi" w:hAnsiTheme="minorHAnsi" w:cstheme="minorHAnsi"/>
                <w:b/>
                <w:bCs/>
                <w:lang w:val="es-ES_tradnl"/>
              </w:rPr>
              <w:t>Orientación:</w:t>
            </w:r>
          </w:p>
          <w:p w14:paraId="69BFAC60" w14:textId="6EA25992" w:rsidR="00852BF6" w:rsidRPr="00016B88" w:rsidRDefault="00852BF6" w:rsidP="00CC3621">
            <w:pPr>
              <w:rPr>
                <w:rFonts w:asciiTheme="minorHAnsi" w:hAnsiTheme="minorHAnsi" w:cstheme="minorHAnsi"/>
                <w:lang w:val="es-ES_tradnl"/>
              </w:rPr>
            </w:pPr>
            <w:r w:rsidRPr="00016B88">
              <w:rPr>
                <w:rFonts w:asciiTheme="minorHAnsi" w:hAnsiTheme="minorHAnsi" w:cstheme="minorHAnsi"/>
                <w:lang w:val="es-ES_tradnl"/>
              </w:rPr>
              <w:t xml:space="preserve">La decisión de certificación se basa enteramente en las partes aplicables de la Norma FairTSA correspondiente y en la documentación que la acompaña, como los Documentos de Orientación o esta Guía. </w:t>
            </w:r>
          </w:p>
        </w:tc>
      </w:tr>
      <w:tr w:rsidR="00852BF6" w:rsidRPr="00016B88" w14:paraId="7C866C85" w14:textId="77777777" w:rsidTr="000D253E">
        <w:trPr>
          <w:jc w:val="center"/>
        </w:trPr>
        <w:tc>
          <w:tcPr>
            <w:tcW w:w="895" w:type="dxa"/>
          </w:tcPr>
          <w:p w14:paraId="61573DA3" w14:textId="77777777" w:rsidR="00852BF6" w:rsidRPr="00016B88" w:rsidRDefault="00852BF6" w:rsidP="007776F2">
            <w:pPr>
              <w:rPr>
                <w:rFonts w:asciiTheme="minorHAnsi" w:hAnsiTheme="minorHAnsi" w:cstheme="minorHAnsi"/>
                <w:lang w:val="es-ES_tradnl"/>
              </w:rPr>
            </w:pPr>
            <w:r w:rsidRPr="00016B88">
              <w:rPr>
                <w:rFonts w:asciiTheme="minorHAnsi" w:hAnsiTheme="minorHAnsi" w:cstheme="minorHAnsi"/>
                <w:lang w:val="es-ES_tradnl"/>
              </w:rPr>
              <w:t>4.3.2</w:t>
            </w:r>
          </w:p>
        </w:tc>
        <w:tc>
          <w:tcPr>
            <w:tcW w:w="8570" w:type="dxa"/>
          </w:tcPr>
          <w:p w14:paraId="58F097A7" w14:textId="6B4A14A6" w:rsidR="00852BF6" w:rsidRPr="00016B88" w:rsidRDefault="00852BF6" w:rsidP="007776F2">
            <w:pPr>
              <w:rPr>
                <w:rFonts w:asciiTheme="minorHAnsi" w:hAnsiTheme="minorHAnsi" w:cstheme="minorHAnsi"/>
                <w:b/>
                <w:lang w:val="es-ES_tradnl"/>
              </w:rPr>
            </w:pPr>
            <w:bookmarkStart w:id="39" w:name="_Toc396990728"/>
            <w:bookmarkStart w:id="40" w:name="_Toc508959082"/>
            <w:r w:rsidRPr="00016B88">
              <w:rPr>
                <w:rFonts w:asciiTheme="minorHAnsi" w:hAnsiTheme="minorHAnsi" w:cstheme="minorHAnsi"/>
                <w:b/>
                <w:lang w:val="es-ES_tradnl"/>
              </w:rPr>
              <w:t xml:space="preserve">Denegación de la certificación </w:t>
            </w:r>
            <w:bookmarkEnd w:id="39"/>
            <w:bookmarkEnd w:id="40"/>
          </w:p>
          <w:p w14:paraId="14071C1E" w14:textId="6FCE6F75" w:rsidR="00852BF6" w:rsidRPr="00016B88" w:rsidRDefault="00852BF6" w:rsidP="007776F2">
            <w:pPr>
              <w:rPr>
                <w:rFonts w:asciiTheme="minorHAnsi" w:hAnsiTheme="minorHAnsi" w:cstheme="minorHAnsi"/>
                <w:b/>
                <w:lang w:val="es-ES_tradnl"/>
              </w:rPr>
            </w:pPr>
          </w:p>
          <w:p w14:paraId="672AEBCC" w14:textId="16C18C76" w:rsidR="00852BF6" w:rsidRPr="00016B88" w:rsidRDefault="00852BF6" w:rsidP="007776F2">
            <w:pPr>
              <w:rPr>
                <w:rFonts w:asciiTheme="minorHAnsi" w:hAnsiTheme="minorHAnsi" w:cstheme="minorHAnsi"/>
                <w:b/>
                <w:lang w:val="es-ES_tradnl"/>
              </w:rPr>
            </w:pPr>
            <w:r w:rsidRPr="00016B88">
              <w:rPr>
                <w:rFonts w:asciiTheme="minorHAnsi" w:hAnsiTheme="minorHAnsi" w:cstheme="minorHAnsi"/>
                <w:b/>
                <w:lang w:val="es-ES_tradnl"/>
              </w:rPr>
              <w:t>Orientación:</w:t>
            </w:r>
          </w:p>
          <w:p w14:paraId="2DA70C0F" w14:textId="18594438" w:rsidR="00852BF6" w:rsidRPr="00016B88" w:rsidRDefault="00852BF6" w:rsidP="00351BCD">
            <w:pPr>
              <w:rPr>
                <w:rFonts w:asciiTheme="minorHAnsi" w:hAnsiTheme="minorHAnsi" w:cstheme="minorHAnsi"/>
                <w:b/>
                <w:lang w:val="es-ES_tradnl"/>
              </w:rPr>
            </w:pPr>
            <w:r w:rsidRPr="00016B88">
              <w:rPr>
                <w:rFonts w:asciiTheme="minorHAnsi" w:hAnsiTheme="minorHAnsi" w:cstheme="minorHAnsi"/>
                <w:bCs/>
                <w:lang w:val="es-ES_tradnl"/>
              </w:rPr>
              <w:t>Ver la introducción</w:t>
            </w:r>
          </w:p>
        </w:tc>
      </w:tr>
      <w:tr w:rsidR="00852BF6" w:rsidRPr="00016B88" w14:paraId="496AC78E" w14:textId="77777777" w:rsidTr="000D253E">
        <w:trPr>
          <w:jc w:val="center"/>
        </w:trPr>
        <w:tc>
          <w:tcPr>
            <w:tcW w:w="895" w:type="dxa"/>
          </w:tcPr>
          <w:p w14:paraId="4BFE18AF" w14:textId="77777777" w:rsidR="00852BF6" w:rsidRPr="00016B88" w:rsidRDefault="00852BF6" w:rsidP="007776F2">
            <w:pPr>
              <w:rPr>
                <w:rFonts w:asciiTheme="minorHAnsi" w:hAnsiTheme="minorHAnsi" w:cstheme="minorHAnsi"/>
                <w:lang w:val="es-ES_tradnl"/>
              </w:rPr>
            </w:pPr>
            <w:r w:rsidRPr="00016B88">
              <w:rPr>
                <w:rFonts w:asciiTheme="minorHAnsi" w:hAnsiTheme="minorHAnsi" w:cstheme="minorHAnsi"/>
                <w:lang w:val="es-ES_tradnl"/>
              </w:rPr>
              <w:t>4.3.3</w:t>
            </w:r>
          </w:p>
        </w:tc>
        <w:tc>
          <w:tcPr>
            <w:tcW w:w="8570" w:type="dxa"/>
          </w:tcPr>
          <w:p w14:paraId="728F8E31" w14:textId="77777777" w:rsidR="00852BF6" w:rsidRPr="00016B88" w:rsidRDefault="00852BF6" w:rsidP="007776F2">
            <w:pPr>
              <w:rPr>
                <w:rFonts w:asciiTheme="minorHAnsi" w:hAnsiTheme="minorHAnsi" w:cstheme="minorHAnsi"/>
                <w:b/>
                <w:lang w:val="es-ES_tradnl"/>
              </w:rPr>
            </w:pPr>
            <w:bookmarkStart w:id="41" w:name="_Toc396990729"/>
            <w:bookmarkStart w:id="42" w:name="_Toc508959083"/>
            <w:r w:rsidRPr="00016B88">
              <w:rPr>
                <w:rFonts w:asciiTheme="minorHAnsi" w:hAnsiTheme="minorHAnsi" w:cstheme="minorHAnsi"/>
                <w:b/>
                <w:lang w:val="es-ES_tradnl"/>
              </w:rPr>
              <w:t xml:space="preserve">Suspensión de la certificación </w:t>
            </w:r>
            <w:bookmarkEnd w:id="41"/>
            <w:bookmarkEnd w:id="42"/>
          </w:p>
          <w:p w14:paraId="084ED1D5" w14:textId="77777777" w:rsidR="00852BF6" w:rsidRPr="00016B88" w:rsidRDefault="00852BF6" w:rsidP="007776F2">
            <w:pPr>
              <w:rPr>
                <w:rFonts w:asciiTheme="minorHAnsi" w:hAnsiTheme="minorHAnsi" w:cstheme="minorHAnsi"/>
                <w:b/>
                <w:lang w:val="es-ES_tradnl"/>
              </w:rPr>
            </w:pPr>
          </w:p>
          <w:p w14:paraId="09A340DA" w14:textId="70AA9181" w:rsidR="00852BF6" w:rsidRPr="00016B88" w:rsidRDefault="00852BF6" w:rsidP="00351BCD">
            <w:pPr>
              <w:rPr>
                <w:rFonts w:asciiTheme="minorHAnsi" w:hAnsiTheme="minorHAnsi" w:cstheme="minorHAnsi"/>
                <w:lang w:val="es-ES_tradnl"/>
              </w:rPr>
            </w:pPr>
            <w:r w:rsidRPr="00016B88">
              <w:rPr>
                <w:rFonts w:asciiTheme="minorHAnsi" w:hAnsiTheme="minorHAnsi" w:cstheme="minorHAnsi"/>
                <w:b/>
                <w:bCs/>
                <w:lang w:val="es-ES_tradnl"/>
              </w:rPr>
              <w:t>Orientación:</w:t>
            </w:r>
          </w:p>
          <w:p w14:paraId="115A1F2D" w14:textId="2E19C4CF" w:rsidR="00852BF6" w:rsidRPr="00016B88" w:rsidRDefault="00852BF6" w:rsidP="00E76D3B">
            <w:pPr>
              <w:rPr>
                <w:rFonts w:asciiTheme="minorHAnsi" w:hAnsiTheme="minorHAnsi" w:cstheme="minorHAnsi"/>
                <w:lang w:val="es-ES_tradnl"/>
              </w:rPr>
            </w:pPr>
            <w:r w:rsidRPr="00016B88">
              <w:rPr>
                <w:rFonts w:asciiTheme="minorHAnsi" w:hAnsiTheme="minorHAnsi" w:cstheme="minorHAnsi"/>
                <w:lang w:val="es-ES_tradnl"/>
              </w:rPr>
              <w:t>Ver la introducción</w:t>
            </w:r>
          </w:p>
        </w:tc>
      </w:tr>
      <w:tr w:rsidR="00852BF6" w:rsidRPr="00016B88" w14:paraId="33A22A3A" w14:textId="77777777" w:rsidTr="000D253E">
        <w:trPr>
          <w:jc w:val="center"/>
        </w:trPr>
        <w:tc>
          <w:tcPr>
            <w:tcW w:w="895" w:type="dxa"/>
          </w:tcPr>
          <w:p w14:paraId="207673FF" w14:textId="77777777" w:rsidR="00852BF6" w:rsidRPr="00016B88" w:rsidRDefault="00852BF6" w:rsidP="007776F2">
            <w:pPr>
              <w:rPr>
                <w:rFonts w:asciiTheme="minorHAnsi" w:hAnsiTheme="minorHAnsi" w:cstheme="minorHAnsi"/>
                <w:lang w:val="es-ES_tradnl"/>
              </w:rPr>
            </w:pPr>
            <w:r w:rsidRPr="00016B88">
              <w:rPr>
                <w:rFonts w:asciiTheme="minorHAnsi" w:hAnsiTheme="minorHAnsi" w:cstheme="minorHAnsi"/>
                <w:lang w:val="es-ES_tradnl"/>
              </w:rPr>
              <w:t>4.3.4</w:t>
            </w:r>
          </w:p>
        </w:tc>
        <w:tc>
          <w:tcPr>
            <w:tcW w:w="8570" w:type="dxa"/>
          </w:tcPr>
          <w:p w14:paraId="48F6EE6A" w14:textId="77777777" w:rsidR="00852BF6" w:rsidRPr="00016B88" w:rsidRDefault="00852BF6" w:rsidP="007776F2">
            <w:pPr>
              <w:rPr>
                <w:rFonts w:asciiTheme="minorHAnsi" w:hAnsiTheme="minorHAnsi" w:cstheme="minorHAnsi"/>
                <w:b/>
                <w:lang w:val="es-ES_tradnl"/>
              </w:rPr>
            </w:pPr>
            <w:bookmarkStart w:id="43" w:name="_Toc396990730"/>
            <w:bookmarkStart w:id="44" w:name="_Toc508959084"/>
            <w:r w:rsidRPr="00016B88">
              <w:rPr>
                <w:rFonts w:asciiTheme="minorHAnsi" w:hAnsiTheme="minorHAnsi" w:cstheme="minorHAnsi"/>
                <w:b/>
                <w:lang w:val="es-ES_tradnl"/>
              </w:rPr>
              <w:t xml:space="preserve">Revocación de la certificación </w:t>
            </w:r>
            <w:bookmarkEnd w:id="43"/>
            <w:bookmarkEnd w:id="44"/>
          </w:p>
          <w:p w14:paraId="4425265C" w14:textId="77777777" w:rsidR="00852BF6" w:rsidRPr="00016B88" w:rsidRDefault="00852BF6" w:rsidP="007776F2">
            <w:pPr>
              <w:rPr>
                <w:rFonts w:asciiTheme="minorHAnsi" w:hAnsiTheme="minorHAnsi" w:cstheme="minorHAnsi"/>
                <w:b/>
                <w:lang w:val="es-ES_tradnl"/>
              </w:rPr>
            </w:pPr>
          </w:p>
          <w:p w14:paraId="6532C12C" w14:textId="1FDD4B93" w:rsidR="00852BF6" w:rsidRPr="00016B88" w:rsidRDefault="00852BF6" w:rsidP="00351BCD">
            <w:pPr>
              <w:rPr>
                <w:rFonts w:asciiTheme="minorHAnsi" w:hAnsiTheme="minorHAnsi" w:cstheme="minorHAnsi"/>
                <w:lang w:val="es-ES_tradnl"/>
              </w:rPr>
            </w:pPr>
            <w:r w:rsidRPr="00016B88">
              <w:rPr>
                <w:rFonts w:asciiTheme="minorHAnsi" w:hAnsiTheme="minorHAnsi" w:cstheme="minorHAnsi"/>
                <w:b/>
                <w:bCs/>
                <w:lang w:val="es-ES_tradnl"/>
              </w:rPr>
              <w:t>Orientación:</w:t>
            </w:r>
          </w:p>
          <w:p w14:paraId="56591C5E" w14:textId="253C8FA8" w:rsidR="00852BF6" w:rsidRPr="00016B88" w:rsidRDefault="00852BF6" w:rsidP="00CC3621">
            <w:pPr>
              <w:rPr>
                <w:rFonts w:asciiTheme="minorHAnsi" w:hAnsiTheme="minorHAnsi" w:cstheme="minorHAnsi"/>
                <w:lang w:val="es-ES_tradnl"/>
              </w:rPr>
            </w:pPr>
            <w:r w:rsidRPr="00016B88">
              <w:rPr>
                <w:rFonts w:asciiTheme="minorHAnsi" w:hAnsiTheme="minorHAnsi" w:cstheme="minorHAnsi"/>
                <w:lang w:val="es-ES_tradnl"/>
              </w:rPr>
              <w:t>Ver la introducción</w:t>
            </w:r>
          </w:p>
        </w:tc>
      </w:tr>
      <w:tr w:rsidR="00852BF6" w:rsidRPr="00016B88" w14:paraId="5A98D6EF" w14:textId="77777777" w:rsidTr="000D253E">
        <w:trPr>
          <w:jc w:val="center"/>
        </w:trPr>
        <w:tc>
          <w:tcPr>
            <w:tcW w:w="895" w:type="dxa"/>
          </w:tcPr>
          <w:p w14:paraId="6F3AB202" w14:textId="77777777" w:rsidR="00852BF6" w:rsidRPr="00016B88" w:rsidRDefault="00852BF6" w:rsidP="007776F2">
            <w:pPr>
              <w:rPr>
                <w:rFonts w:asciiTheme="minorHAnsi" w:hAnsiTheme="minorHAnsi" w:cstheme="minorHAnsi"/>
                <w:lang w:val="es-ES_tradnl"/>
              </w:rPr>
            </w:pPr>
            <w:r w:rsidRPr="00016B88">
              <w:rPr>
                <w:rFonts w:asciiTheme="minorHAnsi" w:hAnsiTheme="minorHAnsi" w:cstheme="minorHAnsi"/>
                <w:lang w:val="es-ES_tradnl"/>
              </w:rPr>
              <w:t>4.3.5</w:t>
            </w:r>
          </w:p>
        </w:tc>
        <w:tc>
          <w:tcPr>
            <w:tcW w:w="8570" w:type="dxa"/>
          </w:tcPr>
          <w:p w14:paraId="5E5FF624" w14:textId="77777777" w:rsidR="00852BF6" w:rsidRPr="00016B88" w:rsidRDefault="00852BF6" w:rsidP="007776F2">
            <w:pPr>
              <w:rPr>
                <w:rFonts w:asciiTheme="minorHAnsi" w:hAnsiTheme="minorHAnsi" w:cstheme="minorHAnsi"/>
                <w:b/>
                <w:lang w:val="es-ES_tradnl"/>
              </w:rPr>
            </w:pPr>
            <w:bookmarkStart w:id="45" w:name="_Toc396990731"/>
            <w:bookmarkStart w:id="46" w:name="_Toc508959085"/>
            <w:r w:rsidRPr="00016B88">
              <w:rPr>
                <w:rFonts w:asciiTheme="minorHAnsi" w:hAnsiTheme="minorHAnsi" w:cstheme="minorHAnsi"/>
                <w:b/>
                <w:lang w:val="es-ES_tradnl"/>
              </w:rPr>
              <w:t xml:space="preserve">Proceso de apelación </w:t>
            </w:r>
            <w:bookmarkEnd w:id="45"/>
            <w:bookmarkEnd w:id="46"/>
          </w:p>
          <w:p w14:paraId="2272AB3B" w14:textId="70218EAA" w:rsidR="00852BF6" w:rsidRPr="00016B88" w:rsidRDefault="00852BF6" w:rsidP="007776F2">
            <w:pPr>
              <w:rPr>
                <w:rFonts w:asciiTheme="minorHAnsi" w:hAnsiTheme="minorHAnsi" w:cstheme="minorHAnsi"/>
                <w:b/>
                <w:lang w:val="es-ES_tradnl"/>
              </w:rPr>
            </w:pPr>
          </w:p>
          <w:p w14:paraId="526B0FBC" w14:textId="5A9D0463" w:rsidR="00852BF6" w:rsidRPr="00016B88" w:rsidRDefault="00852BF6" w:rsidP="007776F2">
            <w:pPr>
              <w:rPr>
                <w:rFonts w:asciiTheme="minorHAnsi" w:hAnsiTheme="minorHAnsi" w:cstheme="minorHAnsi"/>
                <w:b/>
                <w:lang w:val="es-ES_tradnl"/>
              </w:rPr>
            </w:pPr>
            <w:r w:rsidRPr="00016B88">
              <w:rPr>
                <w:rFonts w:asciiTheme="minorHAnsi" w:hAnsiTheme="minorHAnsi" w:cstheme="minorHAnsi"/>
                <w:b/>
                <w:lang w:val="es-ES_tradnl"/>
              </w:rPr>
              <w:t>Orientación:</w:t>
            </w:r>
          </w:p>
          <w:p w14:paraId="0065C08F" w14:textId="1D4E02F1" w:rsidR="00852BF6" w:rsidRPr="00016B88" w:rsidRDefault="00852BF6" w:rsidP="00CE34C8">
            <w:pPr>
              <w:rPr>
                <w:rFonts w:asciiTheme="minorHAnsi" w:hAnsiTheme="minorHAnsi" w:cstheme="minorHAnsi"/>
                <w:lang w:val="es-ES_tradnl"/>
              </w:rPr>
            </w:pPr>
            <w:r w:rsidRPr="00016B88">
              <w:rPr>
                <w:rFonts w:asciiTheme="minorHAnsi" w:hAnsiTheme="minorHAnsi" w:cstheme="minorHAnsi"/>
                <w:lang w:val="es-ES_tradnl"/>
              </w:rPr>
              <w:t>Ver la introducción</w:t>
            </w:r>
          </w:p>
        </w:tc>
      </w:tr>
    </w:tbl>
    <w:p w14:paraId="4D254544" w14:textId="2A6F6E54" w:rsidR="000D253E" w:rsidRPr="00016B88" w:rsidRDefault="000D253E" w:rsidP="00E31771">
      <w:pPr>
        <w:pStyle w:val="Heading1"/>
        <w:rPr>
          <w:lang w:val="es-ES_tradnl"/>
        </w:rPr>
      </w:pPr>
      <w:bookmarkStart w:id="47" w:name="_Toc508959156"/>
      <w:bookmarkEnd w:id="32"/>
    </w:p>
    <w:p w14:paraId="0FE84D08" w14:textId="5DDFEE71" w:rsidR="00A867DF" w:rsidRPr="00016B88" w:rsidRDefault="00A867DF" w:rsidP="00A867DF">
      <w:pPr>
        <w:rPr>
          <w:lang w:val="es-ES_tradnl"/>
        </w:rPr>
      </w:pPr>
    </w:p>
    <w:p w14:paraId="72CB4A47" w14:textId="7BED6ED7" w:rsidR="00A867DF" w:rsidRPr="00016B88" w:rsidRDefault="00A867DF" w:rsidP="00A867DF">
      <w:pPr>
        <w:rPr>
          <w:lang w:val="es-ES_tradnl"/>
        </w:rPr>
      </w:pPr>
    </w:p>
    <w:p w14:paraId="5EC2216B" w14:textId="77777777" w:rsidR="00A867DF" w:rsidRPr="00016B88" w:rsidRDefault="00A867DF" w:rsidP="00A867DF">
      <w:pPr>
        <w:rPr>
          <w:lang w:val="es-ES_tradnl"/>
        </w:rPr>
      </w:pPr>
    </w:p>
    <w:p w14:paraId="70C6E6DC" w14:textId="10C4134E" w:rsidR="00F805A7" w:rsidRPr="00016B88" w:rsidRDefault="714496CD" w:rsidP="00E31771">
      <w:pPr>
        <w:pStyle w:val="Heading1"/>
        <w:rPr>
          <w:lang w:val="es-ES_tradnl"/>
        </w:rPr>
      </w:pPr>
      <w:bookmarkStart w:id="48" w:name="_Toc72753121"/>
      <w:r w:rsidRPr="00016B88">
        <w:rPr>
          <w:lang w:val="es-ES_tradnl"/>
        </w:rPr>
        <w:t xml:space="preserve">5. Proyectos de desarrollo comunitario y creación de capacidades </w:t>
      </w:r>
      <w:bookmarkEnd w:id="47"/>
      <w:bookmarkEnd w:id="48"/>
    </w:p>
    <w:p w14:paraId="19938A53" w14:textId="77777777" w:rsidR="00F805A7" w:rsidRPr="00016B88" w:rsidRDefault="00F805A7" w:rsidP="00F805A7">
      <w:pPr>
        <w:contextualSpacing/>
        <w:rPr>
          <w:rFonts w:asciiTheme="minorHAnsi" w:hAnsiTheme="minorHAnsi" w:cstheme="minorHAnsi"/>
          <w:b/>
          <w:lang w:val="es-ES_tradnl"/>
        </w:rPr>
      </w:pPr>
    </w:p>
    <w:tbl>
      <w:tblPr>
        <w:tblStyle w:val="TableGrid"/>
        <w:tblW w:w="9378" w:type="dxa"/>
        <w:jc w:val="center"/>
        <w:tblLook w:val="04A0" w:firstRow="1" w:lastRow="0" w:firstColumn="1" w:lastColumn="0" w:noHBand="0" w:noVBand="1"/>
      </w:tblPr>
      <w:tblGrid>
        <w:gridCol w:w="900"/>
        <w:gridCol w:w="8478"/>
      </w:tblGrid>
      <w:tr w:rsidR="00852BF6" w:rsidRPr="00016B88" w14:paraId="44AF8F0E" w14:textId="77777777" w:rsidTr="000D253E">
        <w:trPr>
          <w:jc w:val="center"/>
        </w:trPr>
        <w:tc>
          <w:tcPr>
            <w:tcW w:w="900" w:type="dxa"/>
            <w:tcBorders>
              <w:bottom w:val="nil"/>
            </w:tcBorders>
          </w:tcPr>
          <w:p w14:paraId="3012E3F7" w14:textId="77777777" w:rsidR="00852BF6" w:rsidRPr="00016B88" w:rsidRDefault="00852BF6" w:rsidP="007776F2">
            <w:pPr>
              <w:rPr>
                <w:rFonts w:asciiTheme="minorHAnsi" w:hAnsiTheme="minorHAnsi" w:cstheme="minorHAnsi"/>
                <w:lang w:val="es-ES_tradnl"/>
              </w:rPr>
            </w:pPr>
          </w:p>
        </w:tc>
        <w:tc>
          <w:tcPr>
            <w:tcW w:w="8478" w:type="dxa"/>
            <w:tcBorders>
              <w:bottom w:val="nil"/>
            </w:tcBorders>
          </w:tcPr>
          <w:p w14:paraId="6C34E7DA" w14:textId="77777777" w:rsidR="00852BF6" w:rsidRPr="00016B88" w:rsidRDefault="00852BF6" w:rsidP="007776F2">
            <w:pPr>
              <w:rPr>
                <w:rFonts w:asciiTheme="minorHAnsi" w:hAnsiTheme="minorHAnsi" w:cstheme="minorHAnsi"/>
                <w:b/>
                <w:lang w:val="es-ES_tradnl"/>
              </w:rPr>
            </w:pPr>
          </w:p>
        </w:tc>
      </w:tr>
      <w:tr w:rsidR="00852BF6" w:rsidRPr="00016B88" w14:paraId="62AB0003" w14:textId="77777777" w:rsidTr="000D253E">
        <w:trPr>
          <w:jc w:val="center"/>
        </w:trPr>
        <w:tc>
          <w:tcPr>
            <w:tcW w:w="900" w:type="dxa"/>
            <w:tcBorders>
              <w:top w:val="nil"/>
              <w:bottom w:val="nil"/>
            </w:tcBorders>
          </w:tcPr>
          <w:p w14:paraId="1E0FE57A" w14:textId="77777777" w:rsidR="00852BF6" w:rsidRPr="00016B88" w:rsidRDefault="00852BF6" w:rsidP="007776F2">
            <w:pPr>
              <w:rPr>
                <w:rFonts w:asciiTheme="minorHAnsi" w:hAnsiTheme="minorHAnsi" w:cstheme="minorHAnsi"/>
                <w:b/>
                <w:bCs/>
                <w:sz w:val="28"/>
                <w:szCs w:val="28"/>
                <w:lang w:val="es-ES_tradnl"/>
              </w:rPr>
            </w:pPr>
            <w:r w:rsidRPr="00016B88">
              <w:rPr>
                <w:rFonts w:asciiTheme="minorHAnsi" w:hAnsiTheme="minorHAnsi" w:cstheme="minorHAnsi"/>
                <w:b/>
                <w:bCs/>
                <w:sz w:val="28"/>
                <w:szCs w:val="28"/>
                <w:lang w:val="es-ES_tradnl"/>
              </w:rPr>
              <w:t>5.1</w:t>
            </w:r>
          </w:p>
        </w:tc>
        <w:tc>
          <w:tcPr>
            <w:tcW w:w="8478" w:type="dxa"/>
            <w:tcBorders>
              <w:top w:val="nil"/>
              <w:bottom w:val="nil"/>
            </w:tcBorders>
          </w:tcPr>
          <w:p w14:paraId="443C919D" w14:textId="77777777" w:rsidR="00852BF6" w:rsidRPr="00016B88" w:rsidRDefault="00852BF6" w:rsidP="005E512D">
            <w:pPr>
              <w:pStyle w:val="Heading2"/>
              <w:outlineLvl w:val="1"/>
              <w:rPr>
                <w:lang w:val="es-ES_tradnl"/>
              </w:rPr>
            </w:pPr>
            <w:bookmarkStart w:id="49" w:name="_Toc72753122"/>
            <w:r w:rsidRPr="00016B88">
              <w:rPr>
                <w:lang w:val="es-ES_tradnl"/>
              </w:rPr>
              <w:t xml:space="preserve">Beneficiarios, ubicaciones y proyectos existentes </w:t>
            </w:r>
            <w:bookmarkEnd w:id="49"/>
          </w:p>
        </w:tc>
      </w:tr>
      <w:tr w:rsidR="00852BF6" w:rsidRPr="00016B88" w14:paraId="62541F4F" w14:textId="77777777" w:rsidTr="000D253E">
        <w:trPr>
          <w:jc w:val="center"/>
        </w:trPr>
        <w:tc>
          <w:tcPr>
            <w:tcW w:w="900" w:type="dxa"/>
            <w:tcBorders>
              <w:top w:val="nil"/>
            </w:tcBorders>
          </w:tcPr>
          <w:p w14:paraId="552C53F9" w14:textId="77777777" w:rsidR="00852BF6" w:rsidRPr="00016B88" w:rsidRDefault="00852BF6" w:rsidP="007776F2">
            <w:pPr>
              <w:rPr>
                <w:rFonts w:asciiTheme="minorHAnsi" w:hAnsiTheme="minorHAnsi" w:cstheme="minorHAnsi"/>
                <w:lang w:val="es-ES_tradnl"/>
              </w:rPr>
            </w:pPr>
          </w:p>
        </w:tc>
        <w:tc>
          <w:tcPr>
            <w:tcW w:w="8478" w:type="dxa"/>
            <w:tcBorders>
              <w:top w:val="nil"/>
            </w:tcBorders>
          </w:tcPr>
          <w:p w14:paraId="73D58B76" w14:textId="77777777" w:rsidR="00852BF6" w:rsidRPr="00016B88" w:rsidRDefault="00852BF6" w:rsidP="007776F2">
            <w:pPr>
              <w:rPr>
                <w:rFonts w:asciiTheme="minorHAnsi" w:hAnsiTheme="minorHAnsi" w:cstheme="minorHAnsi"/>
                <w:b/>
                <w:lang w:val="es-ES_tradnl"/>
              </w:rPr>
            </w:pPr>
          </w:p>
        </w:tc>
      </w:tr>
      <w:tr w:rsidR="00852BF6" w:rsidRPr="00016B88" w14:paraId="4F4DB77F" w14:textId="77777777" w:rsidTr="000D253E">
        <w:trPr>
          <w:jc w:val="center"/>
        </w:trPr>
        <w:tc>
          <w:tcPr>
            <w:tcW w:w="900" w:type="dxa"/>
          </w:tcPr>
          <w:p w14:paraId="5041F3D6" w14:textId="77777777" w:rsidR="00852BF6" w:rsidRPr="00016B88" w:rsidRDefault="00852BF6" w:rsidP="007776F2">
            <w:pPr>
              <w:rPr>
                <w:rFonts w:asciiTheme="minorHAnsi" w:hAnsiTheme="minorHAnsi" w:cstheme="minorHAnsi"/>
                <w:lang w:val="es-ES_tradnl"/>
              </w:rPr>
            </w:pPr>
            <w:bookmarkStart w:id="50" w:name="_Hlk5369595"/>
            <w:r w:rsidRPr="00016B88">
              <w:rPr>
                <w:rFonts w:asciiTheme="minorHAnsi" w:hAnsiTheme="minorHAnsi" w:cstheme="minorHAnsi"/>
                <w:lang w:val="es-ES_tradnl"/>
              </w:rPr>
              <w:t>5.1.1</w:t>
            </w:r>
          </w:p>
        </w:tc>
        <w:tc>
          <w:tcPr>
            <w:tcW w:w="8478" w:type="dxa"/>
          </w:tcPr>
          <w:p w14:paraId="29794DCA" w14:textId="05F57729" w:rsidR="00852BF6" w:rsidRPr="00016B88" w:rsidRDefault="00852BF6" w:rsidP="007776F2">
            <w:pPr>
              <w:rPr>
                <w:rFonts w:asciiTheme="minorHAnsi" w:hAnsiTheme="minorHAnsi" w:cstheme="minorHAnsi"/>
                <w:b/>
                <w:lang w:val="es-ES_tradnl"/>
              </w:rPr>
            </w:pPr>
            <w:r w:rsidRPr="00016B88">
              <w:rPr>
                <w:rFonts w:asciiTheme="minorHAnsi" w:hAnsiTheme="minorHAnsi" w:cstheme="minorHAnsi"/>
                <w:b/>
                <w:lang w:val="es-ES_tradnl"/>
              </w:rPr>
              <w:t>Beneficiarios de los PDC</w:t>
            </w:r>
          </w:p>
          <w:p w14:paraId="34E90AFB" w14:textId="39C0D4B9" w:rsidR="00852BF6" w:rsidRPr="00016B88" w:rsidRDefault="00852BF6" w:rsidP="007776F2">
            <w:pPr>
              <w:rPr>
                <w:rFonts w:asciiTheme="minorHAnsi" w:hAnsiTheme="minorHAnsi" w:cstheme="minorHAnsi"/>
                <w:b/>
                <w:lang w:val="es-ES_tradnl"/>
              </w:rPr>
            </w:pPr>
          </w:p>
          <w:p w14:paraId="2089A4A0" w14:textId="7950F596" w:rsidR="00852BF6" w:rsidRPr="00016B88" w:rsidRDefault="00852BF6" w:rsidP="007776F2">
            <w:pPr>
              <w:rPr>
                <w:rFonts w:asciiTheme="minorHAnsi" w:hAnsiTheme="minorHAnsi" w:cstheme="minorHAnsi"/>
                <w:b/>
                <w:lang w:val="es-ES_tradnl"/>
              </w:rPr>
            </w:pPr>
            <w:r w:rsidRPr="00016B88">
              <w:rPr>
                <w:rFonts w:asciiTheme="minorHAnsi" w:hAnsiTheme="minorHAnsi" w:cstheme="minorHAnsi"/>
                <w:b/>
                <w:lang w:val="es-ES_tradnl"/>
              </w:rPr>
              <w:t>Orientación:</w:t>
            </w:r>
          </w:p>
          <w:p w14:paraId="79053F15" w14:textId="61EDE007" w:rsidR="00852BF6" w:rsidRPr="00016B88" w:rsidRDefault="00852BF6" w:rsidP="007776F2">
            <w:pPr>
              <w:rPr>
                <w:rFonts w:asciiTheme="minorHAnsi" w:hAnsiTheme="minorHAnsi" w:cstheme="minorHAnsi"/>
                <w:bCs/>
                <w:lang w:val="es-ES_tradnl"/>
              </w:rPr>
            </w:pPr>
            <w:r w:rsidRPr="00016B88">
              <w:rPr>
                <w:rFonts w:asciiTheme="minorHAnsi" w:hAnsiTheme="minorHAnsi" w:cstheme="minorHAnsi"/>
                <w:bCs/>
                <w:lang w:val="es-ES_tradnl"/>
              </w:rPr>
              <w:t xml:space="preserve">Es de suma importancia que el inspector se asegure de que los beneficiarios de los Proyectos de Desarrollo Comunitario (PDC) sean los pequeños agricultores y/o trabajadores agrícolas y </w:t>
            </w:r>
            <w:r w:rsidR="006106BE" w:rsidRPr="00016B88">
              <w:rPr>
                <w:rFonts w:asciiTheme="minorHAnsi" w:hAnsiTheme="minorHAnsi" w:cstheme="minorHAnsi"/>
                <w:bCs/>
                <w:lang w:val="es-ES_tradnl"/>
              </w:rPr>
              <w:t>trabajadores de fabrica de acuerdo a</w:t>
            </w:r>
            <w:r w:rsidRPr="00016B88">
              <w:rPr>
                <w:rFonts w:asciiTheme="minorHAnsi" w:hAnsiTheme="minorHAnsi" w:cstheme="minorHAnsi"/>
                <w:bCs/>
                <w:lang w:val="es-ES_tradnl"/>
              </w:rPr>
              <w:t xml:space="preserve"> la propuesta de proyecto.</w:t>
            </w:r>
          </w:p>
          <w:p w14:paraId="382467FD" w14:textId="77777777" w:rsidR="00852BF6" w:rsidRPr="00016B88" w:rsidRDefault="00852BF6" w:rsidP="007776F2">
            <w:pPr>
              <w:rPr>
                <w:rFonts w:asciiTheme="minorHAnsi" w:hAnsiTheme="minorHAnsi" w:cstheme="minorHAnsi"/>
                <w:bCs/>
                <w:lang w:val="es-ES_tradnl"/>
              </w:rPr>
            </w:pPr>
          </w:p>
          <w:p w14:paraId="6A15946E" w14:textId="6FD8390F" w:rsidR="00852BF6" w:rsidRPr="00016B88" w:rsidRDefault="00852BF6" w:rsidP="007776F2">
            <w:pPr>
              <w:rPr>
                <w:rFonts w:asciiTheme="minorHAnsi" w:hAnsiTheme="minorHAnsi" w:cstheme="minorHAnsi"/>
                <w:bCs/>
                <w:lang w:val="es-ES_tradnl"/>
              </w:rPr>
            </w:pPr>
            <w:r w:rsidRPr="00016B88">
              <w:rPr>
                <w:rFonts w:asciiTheme="minorHAnsi" w:hAnsiTheme="minorHAnsi" w:cstheme="minorHAnsi"/>
                <w:bCs/>
                <w:lang w:val="es-ES_tradnl"/>
              </w:rPr>
              <w:t>La Prima Social debe mantenerse en una cuenta contable separada. No se permite el reembolso de la gestión del proyecto o proyectos a un miembro del equipo de gestión.</w:t>
            </w:r>
          </w:p>
          <w:p w14:paraId="785E1456" w14:textId="77777777" w:rsidR="00852BF6" w:rsidRPr="00016B88" w:rsidRDefault="00852BF6" w:rsidP="007776F2">
            <w:pPr>
              <w:rPr>
                <w:rFonts w:asciiTheme="minorHAnsi" w:hAnsiTheme="minorHAnsi" w:cstheme="minorHAnsi"/>
                <w:bCs/>
                <w:lang w:val="es-ES_tradnl"/>
              </w:rPr>
            </w:pPr>
          </w:p>
          <w:p w14:paraId="043491B7" w14:textId="3C182707" w:rsidR="00852BF6" w:rsidRPr="00016B88" w:rsidRDefault="00852BF6" w:rsidP="007776F2">
            <w:pPr>
              <w:rPr>
                <w:rFonts w:asciiTheme="minorHAnsi" w:hAnsiTheme="minorHAnsi" w:cstheme="minorHAnsi"/>
                <w:b/>
                <w:lang w:val="es-ES_tradnl"/>
              </w:rPr>
            </w:pPr>
            <w:r w:rsidRPr="00016B88">
              <w:rPr>
                <w:rFonts w:asciiTheme="minorHAnsi" w:hAnsiTheme="minorHAnsi" w:cstheme="minorHAnsi"/>
                <w:bCs/>
                <w:lang w:val="es-ES_tradnl"/>
              </w:rPr>
              <w:t xml:space="preserve">Si una Organización No Gubernamental (ONG) participa materialmente en el apoyo a los proyectos, dichas ONG pueden ser reembolsadas por los gastos directamente relacionados con el proyecto si están debidamente documentados. pero nunca más del 10% de la Prima Social anual. </w:t>
            </w:r>
          </w:p>
          <w:p w14:paraId="7562185E" w14:textId="77777777" w:rsidR="00852BF6" w:rsidRPr="00016B88" w:rsidRDefault="00852BF6" w:rsidP="00A942CA">
            <w:pPr>
              <w:rPr>
                <w:rFonts w:asciiTheme="minorHAnsi" w:hAnsiTheme="minorHAnsi" w:cstheme="minorHAnsi"/>
                <w:lang w:val="es-ES_tradnl"/>
              </w:rPr>
            </w:pPr>
          </w:p>
        </w:tc>
      </w:tr>
      <w:tr w:rsidR="00852BF6" w:rsidRPr="00016B88" w14:paraId="33044C85" w14:textId="77777777" w:rsidTr="000D253E">
        <w:trPr>
          <w:jc w:val="center"/>
        </w:trPr>
        <w:tc>
          <w:tcPr>
            <w:tcW w:w="900" w:type="dxa"/>
          </w:tcPr>
          <w:p w14:paraId="73856BF5" w14:textId="77777777" w:rsidR="00852BF6" w:rsidRPr="00016B88" w:rsidRDefault="00852BF6" w:rsidP="007776F2">
            <w:pPr>
              <w:rPr>
                <w:rFonts w:asciiTheme="minorHAnsi" w:hAnsiTheme="minorHAnsi" w:cstheme="minorHAnsi"/>
                <w:lang w:val="es-ES_tradnl"/>
              </w:rPr>
            </w:pPr>
            <w:r w:rsidRPr="00016B88">
              <w:rPr>
                <w:rFonts w:asciiTheme="minorHAnsi" w:hAnsiTheme="minorHAnsi" w:cstheme="minorHAnsi"/>
                <w:lang w:val="es-ES_tradnl"/>
              </w:rPr>
              <w:t>5.1.2</w:t>
            </w:r>
          </w:p>
        </w:tc>
        <w:tc>
          <w:tcPr>
            <w:tcW w:w="8478" w:type="dxa"/>
          </w:tcPr>
          <w:p w14:paraId="361DC4C7" w14:textId="2AB118AE" w:rsidR="00852BF6" w:rsidRPr="00016B88" w:rsidRDefault="00016B88" w:rsidP="007776F2">
            <w:pPr>
              <w:rPr>
                <w:rFonts w:asciiTheme="minorHAnsi" w:hAnsiTheme="minorHAnsi" w:cstheme="minorHAnsi"/>
                <w:b/>
                <w:lang w:val="es-ES_tradnl"/>
              </w:rPr>
            </w:pPr>
            <w:r w:rsidRPr="00016B88">
              <w:rPr>
                <w:rFonts w:asciiTheme="minorHAnsi" w:hAnsiTheme="minorHAnsi" w:cstheme="minorHAnsi"/>
                <w:b/>
                <w:lang w:val="es-ES_tradnl"/>
              </w:rPr>
              <w:t>Ubicaciones</w:t>
            </w:r>
          </w:p>
          <w:p w14:paraId="2F12E262" w14:textId="68362986" w:rsidR="00852BF6" w:rsidRPr="00016B88" w:rsidRDefault="00852BF6" w:rsidP="007776F2">
            <w:pPr>
              <w:rPr>
                <w:rFonts w:asciiTheme="minorHAnsi" w:hAnsiTheme="minorHAnsi" w:cstheme="minorHAnsi"/>
                <w:b/>
                <w:lang w:val="es-ES_tradnl"/>
              </w:rPr>
            </w:pPr>
          </w:p>
          <w:p w14:paraId="00E3DC70" w14:textId="21EBA685" w:rsidR="00852BF6" w:rsidRPr="00016B88" w:rsidRDefault="00852BF6" w:rsidP="007776F2">
            <w:pPr>
              <w:rPr>
                <w:rFonts w:asciiTheme="minorHAnsi" w:hAnsiTheme="minorHAnsi" w:cstheme="minorHAnsi"/>
                <w:b/>
                <w:lang w:val="es-ES_tradnl"/>
              </w:rPr>
            </w:pPr>
            <w:r w:rsidRPr="00016B88">
              <w:rPr>
                <w:rFonts w:asciiTheme="minorHAnsi" w:hAnsiTheme="minorHAnsi" w:cstheme="minorHAnsi"/>
                <w:b/>
                <w:lang w:val="es-ES_tradnl"/>
              </w:rPr>
              <w:t>Orientación</w:t>
            </w:r>
          </w:p>
          <w:p w14:paraId="685FF243" w14:textId="43DDEC26" w:rsidR="00852BF6" w:rsidRPr="00016B88" w:rsidRDefault="00852BF6" w:rsidP="007776F2">
            <w:pPr>
              <w:rPr>
                <w:rFonts w:asciiTheme="minorHAnsi" w:hAnsiTheme="minorHAnsi" w:cstheme="minorHAnsi"/>
                <w:b/>
                <w:lang w:val="es-ES_tradnl"/>
              </w:rPr>
            </w:pPr>
          </w:p>
          <w:p w14:paraId="33B958A7" w14:textId="42B3C45D" w:rsidR="00852BF6" w:rsidRPr="00016B88" w:rsidRDefault="00852BF6" w:rsidP="007776F2">
            <w:pPr>
              <w:rPr>
                <w:rFonts w:asciiTheme="minorHAnsi" w:hAnsiTheme="minorHAnsi" w:cstheme="minorHAnsi"/>
                <w:bCs/>
                <w:lang w:val="es-ES_tradnl"/>
              </w:rPr>
            </w:pPr>
            <w:r w:rsidRPr="00016B88">
              <w:rPr>
                <w:rFonts w:asciiTheme="minorHAnsi" w:hAnsiTheme="minorHAnsi" w:cstheme="minorHAnsi"/>
                <w:bCs/>
                <w:lang w:val="es-ES_tradnl"/>
              </w:rPr>
              <w:t>Normalmente, los proyectos deben estar localizados en las comunidades de productores o en sus proximidades. La agencia de certificación o FairTSA pueden conceder exenciones a este requisito en casos muy bien razonados. Dicha exención debe darse por escrito, enumerando todos los motivos de la misma.</w:t>
            </w:r>
          </w:p>
          <w:p w14:paraId="379D925A" w14:textId="2FD03A33" w:rsidR="00852BF6" w:rsidRPr="00016B88" w:rsidRDefault="00852BF6" w:rsidP="00090BC3">
            <w:pPr>
              <w:rPr>
                <w:rFonts w:asciiTheme="minorHAnsi" w:hAnsiTheme="minorHAnsi" w:cstheme="minorHAnsi"/>
                <w:lang w:val="es-ES_tradnl"/>
              </w:rPr>
            </w:pPr>
          </w:p>
        </w:tc>
      </w:tr>
      <w:tr w:rsidR="00852BF6" w:rsidRPr="00016B88" w14:paraId="7DA58D1A" w14:textId="77777777" w:rsidTr="000D253E">
        <w:trPr>
          <w:jc w:val="center"/>
        </w:trPr>
        <w:tc>
          <w:tcPr>
            <w:tcW w:w="900" w:type="dxa"/>
          </w:tcPr>
          <w:p w14:paraId="46F85FF6" w14:textId="77777777" w:rsidR="00852BF6" w:rsidRPr="00016B88" w:rsidRDefault="00852BF6" w:rsidP="007776F2">
            <w:pPr>
              <w:rPr>
                <w:rFonts w:asciiTheme="minorHAnsi" w:hAnsiTheme="minorHAnsi" w:cstheme="minorHAnsi"/>
                <w:lang w:val="es-ES_tradnl"/>
              </w:rPr>
            </w:pPr>
            <w:r w:rsidRPr="00016B88">
              <w:rPr>
                <w:rFonts w:asciiTheme="minorHAnsi" w:hAnsiTheme="minorHAnsi" w:cstheme="minorHAnsi"/>
                <w:lang w:val="es-ES_tradnl"/>
              </w:rPr>
              <w:t>5.1.3</w:t>
            </w:r>
          </w:p>
        </w:tc>
        <w:tc>
          <w:tcPr>
            <w:tcW w:w="8478" w:type="dxa"/>
          </w:tcPr>
          <w:p w14:paraId="7B8CE506" w14:textId="77777777" w:rsidR="00852BF6" w:rsidRPr="00016B88" w:rsidRDefault="00852BF6" w:rsidP="007776F2">
            <w:pPr>
              <w:rPr>
                <w:rFonts w:asciiTheme="minorHAnsi" w:hAnsiTheme="minorHAnsi" w:cstheme="minorHAnsi"/>
                <w:b/>
                <w:lang w:val="es-ES_tradnl"/>
              </w:rPr>
            </w:pPr>
            <w:bookmarkStart w:id="51" w:name="_Toc508959159"/>
            <w:r w:rsidRPr="00016B88">
              <w:rPr>
                <w:rFonts w:asciiTheme="minorHAnsi" w:hAnsiTheme="minorHAnsi" w:cstheme="minorHAnsi"/>
                <w:b/>
                <w:lang w:val="es-ES_tradnl"/>
              </w:rPr>
              <w:t xml:space="preserve">Proyectos existentes </w:t>
            </w:r>
            <w:bookmarkEnd w:id="51"/>
          </w:p>
          <w:p w14:paraId="673B0EB0" w14:textId="77777777" w:rsidR="00852BF6" w:rsidRPr="00016B88" w:rsidRDefault="00852BF6" w:rsidP="007776F2">
            <w:pPr>
              <w:rPr>
                <w:rFonts w:asciiTheme="minorHAnsi" w:hAnsiTheme="minorHAnsi" w:cstheme="minorHAnsi"/>
                <w:b/>
                <w:lang w:val="es-ES_tradnl"/>
              </w:rPr>
            </w:pPr>
          </w:p>
          <w:p w14:paraId="0CE191C0" w14:textId="78CEF512" w:rsidR="00852BF6" w:rsidRPr="00016B88" w:rsidRDefault="00852BF6" w:rsidP="000619B5">
            <w:pPr>
              <w:rPr>
                <w:rFonts w:asciiTheme="minorHAnsi" w:hAnsiTheme="minorHAnsi" w:cstheme="minorHAnsi"/>
                <w:b/>
                <w:bCs/>
                <w:lang w:val="es-ES_tradnl"/>
              </w:rPr>
            </w:pPr>
            <w:r w:rsidRPr="00016B88">
              <w:rPr>
                <w:rFonts w:asciiTheme="minorHAnsi" w:hAnsiTheme="minorHAnsi" w:cstheme="minorHAnsi"/>
                <w:b/>
                <w:bCs/>
                <w:lang w:val="es-ES_tradnl"/>
              </w:rPr>
              <w:t>Orientación</w:t>
            </w:r>
          </w:p>
          <w:p w14:paraId="329489C6" w14:textId="77777777" w:rsidR="00852BF6" w:rsidRPr="00016B88" w:rsidRDefault="00852BF6" w:rsidP="000619B5">
            <w:pPr>
              <w:rPr>
                <w:rFonts w:asciiTheme="minorHAnsi" w:hAnsiTheme="minorHAnsi" w:cstheme="minorHAnsi"/>
                <w:lang w:val="es-ES_tradnl"/>
              </w:rPr>
            </w:pPr>
          </w:p>
          <w:p w14:paraId="521152E2" w14:textId="5888F4B0" w:rsidR="00852BF6" w:rsidRPr="00016B88" w:rsidRDefault="00852BF6" w:rsidP="000619B5">
            <w:pPr>
              <w:rPr>
                <w:rFonts w:asciiTheme="minorHAnsi" w:hAnsiTheme="minorHAnsi" w:cstheme="minorHAnsi"/>
                <w:lang w:val="es-ES_tradnl"/>
              </w:rPr>
            </w:pPr>
            <w:r w:rsidRPr="00016B88">
              <w:rPr>
                <w:rFonts w:asciiTheme="minorHAnsi" w:hAnsiTheme="minorHAnsi" w:cstheme="minorHAnsi"/>
                <w:lang w:val="es-ES_tradnl"/>
              </w:rPr>
              <w:t>Los proyectos existentes financiados por un licenciatario de FairTSA pueden tenerse en cuenta a la hora de fijar la Prima Social. La determinación de la medida debe ser realizada por la CCA y FairTSA en colaboración, considerando los gastos documentados y los proyectos aceptados.</w:t>
            </w:r>
          </w:p>
        </w:tc>
      </w:tr>
      <w:tr w:rsidR="00852BF6" w:rsidRPr="00016B88" w14:paraId="643F1F52" w14:textId="77777777" w:rsidTr="000D253E">
        <w:trPr>
          <w:jc w:val="center"/>
        </w:trPr>
        <w:tc>
          <w:tcPr>
            <w:tcW w:w="900" w:type="dxa"/>
            <w:tcBorders>
              <w:bottom w:val="nil"/>
            </w:tcBorders>
          </w:tcPr>
          <w:p w14:paraId="532318F4" w14:textId="77777777" w:rsidR="00852BF6" w:rsidRPr="00016B88" w:rsidRDefault="00852BF6" w:rsidP="007776F2">
            <w:pPr>
              <w:rPr>
                <w:rFonts w:asciiTheme="minorHAnsi" w:hAnsiTheme="minorHAnsi" w:cstheme="minorHAnsi"/>
                <w:lang w:val="es-ES_tradnl"/>
              </w:rPr>
            </w:pPr>
          </w:p>
        </w:tc>
        <w:tc>
          <w:tcPr>
            <w:tcW w:w="8478" w:type="dxa"/>
            <w:tcBorders>
              <w:bottom w:val="nil"/>
            </w:tcBorders>
          </w:tcPr>
          <w:p w14:paraId="68FD9B63" w14:textId="77777777" w:rsidR="00852BF6" w:rsidRPr="00016B88" w:rsidRDefault="00852BF6" w:rsidP="007776F2">
            <w:pPr>
              <w:rPr>
                <w:rFonts w:asciiTheme="minorHAnsi" w:hAnsiTheme="minorHAnsi" w:cstheme="minorHAnsi"/>
                <w:b/>
                <w:lang w:val="es-ES_tradnl"/>
              </w:rPr>
            </w:pPr>
          </w:p>
        </w:tc>
      </w:tr>
      <w:tr w:rsidR="00852BF6" w:rsidRPr="00016B88" w14:paraId="1DB45506" w14:textId="77777777" w:rsidTr="000D253E">
        <w:trPr>
          <w:jc w:val="center"/>
        </w:trPr>
        <w:tc>
          <w:tcPr>
            <w:tcW w:w="900" w:type="dxa"/>
            <w:tcBorders>
              <w:top w:val="nil"/>
              <w:bottom w:val="nil"/>
            </w:tcBorders>
          </w:tcPr>
          <w:p w14:paraId="64A17E61" w14:textId="77777777" w:rsidR="00852BF6" w:rsidRPr="00016B88" w:rsidRDefault="00852BF6" w:rsidP="007776F2">
            <w:pPr>
              <w:rPr>
                <w:rFonts w:asciiTheme="minorHAnsi" w:hAnsiTheme="minorHAnsi" w:cstheme="minorHAnsi"/>
                <w:b/>
                <w:bCs/>
                <w:sz w:val="28"/>
                <w:szCs w:val="28"/>
                <w:lang w:val="es-ES_tradnl"/>
              </w:rPr>
            </w:pPr>
            <w:r w:rsidRPr="00016B88">
              <w:rPr>
                <w:rFonts w:asciiTheme="minorHAnsi" w:hAnsiTheme="minorHAnsi" w:cstheme="minorHAnsi"/>
                <w:b/>
                <w:bCs/>
                <w:sz w:val="28"/>
                <w:szCs w:val="28"/>
                <w:lang w:val="es-ES_tradnl"/>
              </w:rPr>
              <w:t>5.2</w:t>
            </w:r>
          </w:p>
        </w:tc>
        <w:tc>
          <w:tcPr>
            <w:tcW w:w="8478" w:type="dxa"/>
            <w:tcBorders>
              <w:top w:val="nil"/>
              <w:bottom w:val="nil"/>
            </w:tcBorders>
          </w:tcPr>
          <w:p w14:paraId="45A31DA0" w14:textId="77777777" w:rsidR="00852BF6" w:rsidRPr="00016B88" w:rsidRDefault="00852BF6" w:rsidP="005E512D">
            <w:pPr>
              <w:pStyle w:val="Heading2"/>
              <w:outlineLvl w:val="1"/>
              <w:rPr>
                <w:lang w:val="es-ES_tradnl"/>
              </w:rPr>
            </w:pPr>
            <w:bookmarkStart w:id="52" w:name="_Toc72753123"/>
            <w:r w:rsidRPr="00016B88">
              <w:rPr>
                <w:lang w:val="es-ES_tradnl"/>
              </w:rPr>
              <w:t xml:space="preserve">Tipos de proyectos subvencionables </w:t>
            </w:r>
            <w:bookmarkEnd w:id="52"/>
          </w:p>
        </w:tc>
      </w:tr>
      <w:tr w:rsidR="00852BF6" w:rsidRPr="00016B88" w14:paraId="75C2683C" w14:textId="77777777" w:rsidTr="000D253E">
        <w:trPr>
          <w:jc w:val="center"/>
        </w:trPr>
        <w:tc>
          <w:tcPr>
            <w:tcW w:w="900" w:type="dxa"/>
            <w:tcBorders>
              <w:top w:val="nil"/>
            </w:tcBorders>
          </w:tcPr>
          <w:p w14:paraId="2A2E8F1D" w14:textId="77777777" w:rsidR="00852BF6" w:rsidRPr="00016B88" w:rsidRDefault="00852BF6" w:rsidP="007776F2">
            <w:pPr>
              <w:rPr>
                <w:rFonts w:asciiTheme="minorHAnsi" w:hAnsiTheme="minorHAnsi" w:cstheme="minorHAnsi"/>
                <w:lang w:val="es-ES_tradnl"/>
              </w:rPr>
            </w:pPr>
          </w:p>
        </w:tc>
        <w:tc>
          <w:tcPr>
            <w:tcW w:w="8478" w:type="dxa"/>
            <w:tcBorders>
              <w:top w:val="nil"/>
            </w:tcBorders>
          </w:tcPr>
          <w:p w14:paraId="294FCEEF" w14:textId="77777777" w:rsidR="00852BF6" w:rsidRPr="00016B88" w:rsidRDefault="00852BF6" w:rsidP="007776F2">
            <w:pPr>
              <w:rPr>
                <w:rFonts w:asciiTheme="minorHAnsi" w:hAnsiTheme="minorHAnsi" w:cstheme="minorHAnsi"/>
                <w:b/>
                <w:lang w:val="es-ES_tradnl"/>
              </w:rPr>
            </w:pPr>
          </w:p>
        </w:tc>
      </w:tr>
      <w:bookmarkEnd w:id="50"/>
      <w:tr w:rsidR="00852BF6" w:rsidRPr="00016B88" w14:paraId="619CA063" w14:textId="77777777" w:rsidTr="000D253E">
        <w:trPr>
          <w:trHeight w:val="332"/>
          <w:jc w:val="center"/>
        </w:trPr>
        <w:tc>
          <w:tcPr>
            <w:tcW w:w="900" w:type="dxa"/>
            <w:tcBorders>
              <w:bottom w:val="single" w:sz="4" w:space="0" w:color="auto"/>
            </w:tcBorders>
          </w:tcPr>
          <w:p w14:paraId="2C66854F" w14:textId="77777777" w:rsidR="00852BF6" w:rsidRPr="00016B88" w:rsidRDefault="00852BF6" w:rsidP="007776F2">
            <w:pPr>
              <w:rPr>
                <w:rFonts w:asciiTheme="minorHAnsi" w:hAnsiTheme="minorHAnsi" w:cstheme="minorHAnsi"/>
                <w:lang w:val="es-ES_tradnl"/>
              </w:rPr>
            </w:pPr>
            <w:r w:rsidRPr="00016B88">
              <w:rPr>
                <w:rFonts w:asciiTheme="minorHAnsi" w:hAnsiTheme="minorHAnsi" w:cstheme="minorHAnsi"/>
                <w:lang w:val="es-ES_tradnl"/>
              </w:rPr>
              <w:t>5.2.9</w:t>
            </w:r>
          </w:p>
        </w:tc>
        <w:tc>
          <w:tcPr>
            <w:tcW w:w="8478" w:type="dxa"/>
            <w:tcBorders>
              <w:bottom w:val="single" w:sz="4" w:space="0" w:color="auto"/>
            </w:tcBorders>
          </w:tcPr>
          <w:p w14:paraId="6333F076" w14:textId="77777777" w:rsidR="00852BF6" w:rsidRPr="00016B88" w:rsidRDefault="00852BF6" w:rsidP="007776F2">
            <w:pPr>
              <w:rPr>
                <w:rFonts w:asciiTheme="minorHAnsi" w:hAnsiTheme="minorHAnsi" w:cstheme="minorHAnsi"/>
                <w:b/>
                <w:lang w:val="es-ES_tradnl"/>
              </w:rPr>
            </w:pPr>
            <w:r w:rsidRPr="00016B88">
              <w:rPr>
                <w:rFonts w:asciiTheme="minorHAnsi" w:hAnsiTheme="minorHAnsi" w:cstheme="minorHAnsi"/>
                <w:b/>
                <w:lang w:val="es-ES_tradnl"/>
              </w:rPr>
              <w:t>Otros proyectos de desarrollo comunitario admisibles</w:t>
            </w:r>
          </w:p>
          <w:p w14:paraId="5A9CC4FE" w14:textId="77777777" w:rsidR="00852BF6" w:rsidRPr="00016B88" w:rsidRDefault="00852BF6" w:rsidP="007776F2">
            <w:pPr>
              <w:rPr>
                <w:rFonts w:asciiTheme="minorHAnsi" w:hAnsiTheme="minorHAnsi" w:cstheme="minorHAnsi"/>
                <w:b/>
                <w:lang w:val="es-ES_tradnl"/>
              </w:rPr>
            </w:pPr>
          </w:p>
          <w:p w14:paraId="4B3E3437" w14:textId="492ED368" w:rsidR="00852BF6" w:rsidRPr="00016B88" w:rsidRDefault="00852BF6" w:rsidP="007776F2">
            <w:pPr>
              <w:rPr>
                <w:rFonts w:asciiTheme="minorHAnsi" w:hAnsiTheme="minorHAnsi" w:cstheme="minorHAnsi"/>
                <w:b/>
                <w:bCs/>
                <w:lang w:val="es-ES_tradnl"/>
              </w:rPr>
            </w:pPr>
            <w:r w:rsidRPr="00016B88">
              <w:rPr>
                <w:rFonts w:asciiTheme="minorHAnsi" w:hAnsiTheme="minorHAnsi" w:cstheme="minorHAnsi"/>
                <w:b/>
                <w:bCs/>
                <w:lang w:val="es-ES_tradnl"/>
              </w:rPr>
              <w:t>Orientación:</w:t>
            </w:r>
          </w:p>
          <w:p w14:paraId="31E329C9" w14:textId="5C4ABCC9" w:rsidR="00852BF6" w:rsidRPr="00016B88" w:rsidRDefault="00852BF6" w:rsidP="007776F2">
            <w:pPr>
              <w:rPr>
                <w:rFonts w:asciiTheme="minorHAnsi" w:hAnsiTheme="minorHAnsi" w:cstheme="minorHAnsi"/>
                <w:lang w:val="es-ES_tradnl"/>
              </w:rPr>
            </w:pPr>
            <w:r w:rsidRPr="00016B88">
              <w:rPr>
                <w:rFonts w:asciiTheme="minorHAnsi" w:hAnsiTheme="minorHAnsi" w:cstheme="minorHAnsi"/>
                <w:lang w:val="es-ES_tradnl"/>
              </w:rPr>
              <w:t>En caso de duda sobre la admisibilidad de un proyecto, póngase en contacto directamente con su CCA o FairTSA. El criterio principal es que un proyecto apoye la coherencia y las necesidades de la comunidad de productores. Si eso está garantizado, lo más probable es que el proyecto sea aprobado.</w:t>
            </w:r>
          </w:p>
          <w:p w14:paraId="0432CD00" w14:textId="2BEF28F5" w:rsidR="00852BF6" w:rsidRPr="00016B88" w:rsidRDefault="00852BF6" w:rsidP="007776F2">
            <w:pPr>
              <w:rPr>
                <w:rFonts w:asciiTheme="minorHAnsi" w:hAnsiTheme="minorHAnsi" w:cstheme="minorHAnsi"/>
                <w:lang w:val="es-ES_tradnl"/>
              </w:rPr>
            </w:pPr>
          </w:p>
          <w:p w14:paraId="1102FC13" w14:textId="6D2FAA37" w:rsidR="00852BF6" w:rsidRPr="00016B88" w:rsidRDefault="00852BF6" w:rsidP="007776F2">
            <w:pPr>
              <w:rPr>
                <w:rFonts w:asciiTheme="minorHAnsi" w:hAnsiTheme="minorHAnsi" w:cstheme="minorHAnsi"/>
                <w:lang w:val="es-ES_tradnl"/>
              </w:rPr>
            </w:pPr>
            <w:r w:rsidRPr="00016B88">
              <w:rPr>
                <w:rFonts w:asciiTheme="minorHAnsi" w:hAnsiTheme="minorHAnsi" w:cstheme="minorHAnsi"/>
                <w:lang w:val="es-ES_tradnl"/>
              </w:rPr>
              <w:t xml:space="preserve">Ejemplo: Se aprobó el apoyo a un equipo de fútbol, ya que se determinó que esto reforzaría la coherencia de la comunidad de trabajadores implicada y ayudaría a aliviar las tensiones sociales. </w:t>
            </w:r>
          </w:p>
          <w:p w14:paraId="2C660A0F" w14:textId="77777777" w:rsidR="00852BF6" w:rsidRPr="00016B88" w:rsidRDefault="00852BF6" w:rsidP="007776F2">
            <w:pPr>
              <w:rPr>
                <w:rFonts w:asciiTheme="minorHAnsi" w:hAnsiTheme="minorHAnsi" w:cstheme="minorHAnsi"/>
                <w:lang w:val="es-ES_tradnl"/>
              </w:rPr>
            </w:pPr>
          </w:p>
        </w:tc>
      </w:tr>
      <w:tr w:rsidR="00852BF6" w:rsidRPr="00016B88" w14:paraId="1355F6A5" w14:textId="77777777" w:rsidTr="000D253E">
        <w:trPr>
          <w:trHeight w:val="332"/>
          <w:jc w:val="center"/>
        </w:trPr>
        <w:tc>
          <w:tcPr>
            <w:tcW w:w="900" w:type="dxa"/>
            <w:tcBorders>
              <w:bottom w:val="nil"/>
            </w:tcBorders>
          </w:tcPr>
          <w:p w14:paraId="50C1E5FB" w14:textId="77777777" w:rsidR="00852BF6" w:rsidRPr="00016B88" w:rsidRDefault="00852BF6" w:rsidP="007776F2">
            <w:pPr>
              <w:rPr>
                <w:rFonts w:asciiTheme="minorHAnsi" w:hAnsiTheme="minorHAnsi" w:cstheme="minorHAnsi"/>
                <w:lang w:val="es-ES_tradnl"/>
              </w:rPr>
            </w:pPr>
          </w:p>
        </w:tc>
        <w:tc>
          <w:tcPr>
            <w:tcW w:w="8478" w:type="dxa"/>
            <w:tcBorders>
              <w:bottom w:val="nil"/>
            </w:tcBorders>
          </w:tcPr>
          <w:p w14:paraId="66883B40" w14:textId="77777777" w:rsidR="00852BF6" w:rsidRPr="00016B88" w:rsidRDefault="00852BF6" w:rsidP="007776F2">
            <w:pPr>
              <w:rPr>
                <w:rFonts w:asciiTheme="minorHAnsi" w:hAnsiTheme="minorHAnsi" w:cstheme="minorHAnsi"/>
                <w:b/>
                <w:lang w:val="es-ES_tradnl"/>
              </w:rPr>
            </w:pPr>
          </w:p>
        </w:tc>
      </w:tr>
      <w:tr w:rsidR="00852BF6" w:rsidRPr="00016B88" w14:paraId="7816BC8A" w14:textId="77777777" w:rsidTr="000D253E">
        <w:trPr>
          <w:trHeight w:val="332"/>
          <w:jc w:val="center"/>
        </w:trPr>
        <w:tc>
          <w:tcPr>
            <w:tcW w:w="900" w:type="dxa"/>
            <w:tcBorders>
              <w:top w:val="nil"/>
              <w:bottom w:val="nil"/>
            </w:tcBorders>
          </w:tcPr>
          <w:p w14:paraId="63E3DD19" w14:textId="77777777" w:rsidR="00852BF6" w:rsidRPr="00016B88" w:rsidRDefault="00852BF6" w:rsidP="007776F2">
            <w:pPr>
              <w:rPr>
                <w:rFonts w:asciiTheme="minorHAnsi" w:hAnsiTheme="minorHAnsi" w:cstheme="minorHAnsi"/>
                <w:b/>
                <w:bCs/>
                <w:sz w:val="28"/>
                <w:szCs w:val="28"/>
                <w:lang w:val="es-ES_tradnl"/>
              </w:rPr>
            </w:pPr>
            <w:r w:rsidRPr="00016B88">
              <w:rPr>
                <w:rFonts w:asciiTheme="minorHAnsi" w:hAnsiTheme="minorHAnsi" w:cstheme="minorHAnsi"/>
                <w:b/>
                <w:bCs/>
                <w:sz w:val="28"/>
                <w:szCs w:val="28"/>
                <w:lang w:val="es-ES_tradnl"/>
              </w:rPr>
              <w:t>5.3</w:t>
            </w:r>
          </w:p>
        </w:tc>
        <w:tc>
          <w:tcPr>
            <w:tcW w:w="8478" w:type="dxa"/>
            <w:tcBorders>
              <w:top w:val="nil"/>
              <w:bottom w:val="nil"/>
            </w:tcBorders>
          </w:tcPr>
          <w:p w14:paraId="759BE114" w14:textId="77777777" w:rsidR="00852BF6" w:rsidRPr="00016B88" w:rsidRDefault="00852BF6" w:rsidP="005E512D">
            <w:pPr>
              <w:pStyle w:val="Heading2"/>
              <w:outlineLvl w:val="1"/>
              <w:rPr>
                <w:lang w:val="es-ES_tradnl"/>
              </w:rPr>
            </w:pPr>
            <w:bookmarkStart w:id="53" w:name="_Toc72753124"/>
            <w:r w:rsidRPr="00016B88">
              <w:rPr>
                <w:lang w:val="es-ES_tradnl"/>
              </w:rPr>
              <w:t xml:space="preserve">Gestión de proyectos de desarrollo comunitario </w:t>
            </w:r>
            <w:bookmarkEnd w:id="53"/>
          </w:p>
        </w:tc>
      </w:tr>
      <w:tr w:rsidR="00852BF6" w:rsidRPr="00016B88" w14:paraId="509FB5ED" w14:textId="77777777" w:rsidTr="000D253E">
        <w:trPr>
          <w:trHeight w:val="332"/>
          <w:jc w:val="center"/>
        </w:trPr>
        <w:tc>
          <w:tcPr>
            <w:tcW w:w="900" w:type="dxa"/>
            <w:tcBorders>
              <w:top w:val="nil"/>
              <w:bottom w:val="single" w:sz="4" w:space="0" w:color="auto"/>
            </w:tcBorders>
          </w:tcPr>
          <w:p w14:paraId="1B4BF924" w14:textId="77777777" w:rsidR="00852BF6" w:rsidRPr="00016B88" w:rsidRDefault="00852BF6" w:rsidP="007776F2">
            <w:pPr>
              <w:rPr>
                <w:rFonts w:asciiTheme="minorHAnsi" w:hAnsiTheme="minorHAnsi" w:cstheme="minorHAnsi"/>
                <w:lang w:val="es-ES_tradnl"/>
              </w:rPr>
            </w:pPr>
          </w:p>
        </w:tc>
        <w:tc>
          <w:tcPr>
            <w:tcW w:w="8478" w:type="dxa"/>
            <w:tcBorders>
              <w:top w:val="nil"/>
              <w:bottom w:val="single" w:sz="4" w:space="0" w:color="auto"/>
            </w:tcBorders>
          </w:tcPr>
          <w:p w14:paraId="6C13DA04" w14:textId="77777777" w:rsidR="00852BF6" w:rsidRPr="00016B88" w:rsidRDefault="00852BF6" w:rsidP="007776F2">
            <w:pPr>
              <w:rPr>
                <w:rFonts w:asciiTheme="minorHAnsi" w:hAnsiTheme="minorHAnsi" w:cstheme="minorHAnsi"/>
                <w:b/>
                <w:lang w:val="es-ES_tradnl"/>
              </w:rPr>
            </w:pPr>
          </w:p>
        </w:tc>
      </w:tr>
      <w:tr w:rsidR="00852BF6" w:rsidRPr="00016B88" w14:paraId="784B0B70" w14:textId="77777777" w:rsidTr="000D253E">
        <w:trPr>
          <w:trHeight w:val="332"/>
          <w:jc w:val="center"/>
        </w:trPr>
        <w:tc>
          <w:tcPr>
            <w:tcW w:w="900" w:type="dxa"/>
            <w:tcBorders>
              <w:bottom w:val="single" w:sz="4" w:space="0" w:color="auto"/>
            </w:tcBorders>
          </w:tcPr>
          <w:p w14:paraId="1A132349" w14:textId="58A1F9AA" w:rsidR="00852BF6" w:rsidRPr="00016B88" w:rsidRDefault="00852BF6" w:rsidP="007776F2">
            <w:pPr>
              <w:rPr>
                <w:rFonts w:asciiTheme="minorHAnsi" w:hAnsiTheme="minorHAnsi" w:cstheme="minorHAnsi"/>
                <w:lang w:val="es-ES_tradnl"/>
              </w:rPr>
            </w:pPr>
            <w:r w:rsidRPr="00016B88">
              <w:rPr>
                <w:lang w:val="es-ES_tradnl"/>
              </w:rPr>
              <w:br w:type="page"/>
            </w:r>
            <w:r w:rsidRPr="00016B88">
              <w:rPr>
                <w:rFonts w:asciiTheme="minorHAnsi" w:hAnsiTheme="minorHAnsi" w:cstheme="minorHAnsi"/>
                <w:lang w:val="es-ES_tradnl"/>
              </w:rPr>
              <w:t>5.3.1</w:t>
            </w:r>
          </w:p>
        </w:tc>
        <w:tc>
          <w:tcPr>
            <w:tcW w:w="8478" w:type="dxa"/>
            <w:tcBorders>
              <w:bottom w:val="single" w:sz="4" w:space="0" w:color="auto"/>
            </w:tcBorders>
          </w:tcPr>
          <w:p w14:paraId="2DB304F9" w14:textId="77777777" w:rsidR="00852BF6" w:rsidRPr="00016B88" w:rsidRDefault="00852BF6" w:rsidP="007776F2">
            <w:pPr>
              <w:rPr>
                <w:rFonts w:asciiTheme="minorHAnsi" w:hAnsiTheme="minorHAnsi" w:cstheme="minorHAnsi"/>
                <w:b/>
                <w:lang w:val="es-ES_tradnl"/>
              </w:rPr>
            </w:pPr>
            <w:r w:rsidRPr="00016B88">
              <w:rPr>
                <w:rFonts w:asciiTheme="minorHAnsi" w:hAnsiTheme="minorHAnsi" w:cstheme="minorHAnsi"/>
                <w:b/>
                <w:lang w:val="es-ES_tradnl"/>
              </w:rPr>
              <w:t xml:space="preserve">Inicio de los PDC  </w:t>
            </w:r>
          </w:p>
          <w:p w14:paraId="47D2821F" w14:textId="77777777" w:rsidR="00852BF6" w:rsidRPr="00016B88" w:rsidRDefault="00852BF6" w:rsidP="007776F2">
            <w:pPr>
              <w:rPr>
                <w:rFonts w:asciiTheme="minorHAnsi" w:hAnsiTheme="minorHAnsi" w:cstheme="minorHAnsi"/>
                <w:b/>
                <w:lang w:val="es-ES_tradnl"/>
              </w:rPr>
            </w:pPr>
          </w:p>
          <w:p w14:paraId="3B30E43A" w14:textId="6C4EEC50" w:rsidR="00852BF6" w:rsidRPr="00016B88" w:rsidRDefault="00852BF6" w:rsidP="000050A9">
            <w:pPr>
              <w:rPr>
                <w:rFonts w:asciiTheme="minorHAnsi" w:hAnsiTheme="minorHAnsi" w:cstheme="minorHAnsi"/>
                <w:b/>
                <w:bCs/>
                <w:lang w:val="es-ES_tradnl"/>
              </w:rPr>
            </w:pPr>
            <w:r w:rsidRPr="00016B88">
              <w:rPr>
                <w:rFonts w:asciiTheme="minorHAnsi" w:hAnsiTheme="minorHAnsi" w:cstheme="minorHAnsi"/>
                <w:b/>
                <w:bCs/>
                <w:lang w:val="es-ES_tradnl"/>
              </w:rPr>
              <w:t>Orientación:</w:t>
            </w:r>
          </w:p>
          <w:p w14:paraId="040C65AC" w14:textId="77777777" w:rsidR="00852BF6" w:rsidRPr="00016B88" w:rsidRDefault="00852BF6" w:rsidP="000050A9">
            <w:pPr>
              <w:rPr>
                <w:rFonts w:asciiTheme="minorHAnsi" w:hAnsiTheme="minorHAnsi" w:cstheme="minorHAnsi"/>
                <w:lang w:val="es-ES_tradnl"/>
              </w:rPr>
            </w:pPr>
            <w:r w:rsidRPr="00016B88">
              <w:rPr>
                <w:rFonts w:asciiTheme="minorHAnsi" w:hAnsiTheme="minorHAnsi" w:cstheme="minorHAnsi"/>
                <w:lang w:val="es-ES_tradnl"/>
              </w:rPr>
              <w:t>En raras ocasiones, los representantes de los productores pueden iniciar y proponer el PDC.</w:t>
            </w:r>
          </w:p>
          <w:p w14:paraId="5CEF76BA" w14:textId="77777777" w:rsidR="00852BF6" w:rsidRPr="00016B88" w:rsidRDefault="00852BF6" w:rsidP="000050A9">
            <w:pPr>
              <w:rPr>
                <w:rFonts w:asciiTheme="minorHAnsi" w:hAnsiTheme="minorHAnsi" w:cstheme="minorHAnsi"/>
                <w:lang w:val="es-ES_tradnl"/>
              </w:rPr>
            </w:pPr>
          </w:p>
          <w:p w14:paraId="7573DA10" w14:textId="0A7304A4" w:rsidR="00852BF6" w:rsidRPr="00016B88" w:rsidRDefault="00852BF6" w:rsidP="000050A9">
            <w:pPr>
              <w:rPr>
                <w:rFonts w:asciiTheme="minorHAnsi" w:hAnsiTheme="minorHAnsi" w:cstheme="minorHAnsi"/>
                <w:lang w:val="es-ES_tradnl"/>
              </w:rPr>
            </w:pPr>
            <w:r w:rsidRPr="00016B88">
              <w:rPr>
                <w:rFonts w:asciiTheme="minorHAnsi" w:hAnsiTheme="minorHAnsi" w:cstheme="minorHAnsi"/>
                <w:lang w:val="es-ES_tradnl"/>
              </w:rPr>
              <w:t>Ejemplo: Un proyecto propuesto para apoyar a los trabajadores migrantes cuando los trabajadores aún no están en el lugar y sus pueblos están demasiado lejos para participar en el proceso de planificación. Tales proyectos o partes de proyectos deben diseñarse exclusiva y obviamente en beneficio de los trabajadores migrantes.</w:t>
            </w:r>
          </w:p>
          <w:p w14:paraId="43C85AAA" w14:textId="4D89D157" w:rsidR="00852BF6" w:rsidRPr="00016B88" w:rsidRDefault="00852BF6" w:rsidP="000050A9">
            <w:pPr>
              <w:rPr>
                <w:rFonts w:asciiTheme="minorHAnsi" w:hAnsiTheme="minorHAnsi" w:cstheme="minorHAnsi"/>
                <w:lang w:val="es-ES_tradnl"/>
              </w:rPr>
            </w:pPr>
          </w:p>
        </w:tc>
      </w:tr>
      <w:tr w:rsidR="00852BF6" w:rsidRPr="00016B88" w14:paraId="484FD474" w14:textId="77777777" w:rsidTr="000D253E">
        <w:trPr>
          <w:jc w:val="center"/>
        </w:trPr>
        <w:tc>
          <w:tcPr>
            <w:tcW w:w="900" w:type="dxa"/>
            <w:tcBorders>
              <w:bottom w:val="single" w:sz="4" w:space="0" w:color="auto"/>
            </w:tcBorders>
          </w:tcPr>
          <w:p w14:paraId="684EC433" w14:textId="77777777" w:rsidR="00852BF6" w:rsidRPr="00016B88" w:rsidRDefault="00852BF6" w:rsidP="007776F2">
            <w:pPr>
              <w:rPr>
                <w:rFonts w:asciiTheme="minorHAnsi" w:hAnsiTheme="minorHAnsi" w:cstheme="minorHAnsi"/>
                <w:lang w:val="es-ES_tradnl"/>
              </w:rPr>
            </w:pPr>
            <w:r w:rsidRPr="00016B88">
              <w:rPr>
                <w:rFonts w:asciiTheme="minorHAnsi" w:hAnsiTheme="minorHAnsi" w:cstheme="minorHAnsi"/>
                <w:lang w:val="es-ES_tradnl"/>
              </w:rPr>
              <w:t>5.3.4</w:t>
            </w:r>
          </w:p>
        </w:tc>
        <w:tc>
          <w:tcPr>
            <w:tcW w:w="8478" w:type="dxa"/>
            <w:tcBorders>
              <w:bottom w:val="single" w:sz="4" w:space="0" w:color="auto"/>
            </w:tcBorders>
          </w:tcPr>
          <w:p w14:paraId="49A939D2" w14:textId="4B566F79" w:rsidR="00852BF6" w:rsidRPr="00016B88" w:rsidRDefault="00852BF6" w:rsidP="007776F2">
            <w:pPr>
              <w:rPr>
                <w:rFonts w:asciiTheme="minorHAnsi" w:hAnsiTheme="minorHAnsi" w:cstheme="minorHAnsi"/>
                <w:b/>
                <w:lang w:val="es-ES_tradnl"/>
              </w:rPr>
            </w:pPr>
            <w:bookmarkStart w:id="54" w:name="_Toc508959174"/>
            <w:r w:rsidRPr="00016B88">
              <w:rPr>
                <w:rFonts w:asciiTheme="minorHAnsi" w:hAnsiTheme="minorHAnsi" w:cstheme="minorHAnsi"/>
                <w:b/>
                <w:lang w:val="es-ES_tradnl"/>
              </w:rPr>
              <w:t xml:space="preserve">Rendición de cuentas basada en proyectos </w:t>
            </w:r>
            <w:bookmarkEnd w:id="54"/>
          </w:p>
          <w:p w14:paraId="4DFF4534" w14:textId="550ECA55" w:rsidR="00852BF6" w:rsidRPr="00016B88" w:rsidRDefault="00852BF6" w:rsidP="007776F2">
            <w:pPr>
              <w:rPr>
                <w:rFonts w:asciiTheme="minorHAnsi" w:hAnsiTheme="minorHAnsi" w:cstheme="minorHAnsi"/>
                <w:b/>
                <w:lang w:val="es-ES_tradnl"/>
              </w:rPr>
            </w:pPr>
          </w:p>
          <w:p w14:paraId="7C1C1955" w14:textId="5A12260D" w:rsidR="00852BF6" w:rsidRPr="00016B88" w:rsidRDefault="00852BF6" w:rsidP="007776F2">
            <w:pPr>
              <w:rPr>
                <w:rFonts w:asciiTheme="minorHAnsi" w:hAnsiTheme="minorHAnsi" w:cstheme="minorHAnsi"/>
                <w:b/>
                <w:lang w:val="es-ES_tradnl"/>
              </w:rPr>
            </w:pPr>
            <w:r w:rsidRPr="00016B88">
              <w:rPr>
                <w:rFonts w:asciiTheme="minorHAnsi" w:hAnsiTheme="minorHAnsi" w:cstheme="minorHAnsi"/>
                <w:b/>
                <w:lang w:val="es-ES_tradnl"/>
              </w:rPr>
              <w:t>Orientación:</w:t>
            </w:r>
          </w:p>
          <w:p w14:paraId="6CC5F285" w14:textId="3E6C3712" w:rsidR="00852BF6" w:rsidRPr="00016B88" w:rsidRDefault="00852BF6" w:rsidP="000050A9">
            <w:pPr>
              <w:rPr>
                <w:rFonts w:asciiTheme="minorHAnsi" w:hAnsiTheme="minorHAnsi" w:cstheme="minorHAnsi"/>
                <w:lang w:val="es-ES_tradnl"/>
              </w:rPr>
            </w:pPr>
            <w:r w:rsidRPr="00016B88">
              <w:rPr>
                <w:rFonts w:asciiTheme="minorHAnsi" w:hAnsiTheme="minorHAnsi" w:cstheme="minorHAnsi"/>
                <w:bCs/>
                <w:lang w:val="es-ES_tradnl"/>
              </w:rPr>
              <w:t xml:space="preserve">Tenga en cuenta que el </w:t>
            </w:r>
            <w:r w:rsidRPr="00016B88">
              <w:rPr>
                <w:rFonts w:asciiTheme="minorHAnsi" w:hAnsiTheme="minorHAnsi" w:cstheme="minorHAnsi"/>
                <w:lang w:val="es-ES_tradnl"/>
              </w:rPr>
              <w:t xml:space="preserve">Proyecto de Desarrollo Comunitario no suele </w:t>
            </w:r>
            <w:r w:rsidR="00B7488C" w:rsidRPr="00016B88">
              <w:rPr>
                <w:rFonts w:asciiTheme="minorHAnsi" w:hAnsiTheme="minorHAnsi" w:cstheme="minorHAnsi"/>
                <w:lang w:val="es-ES_tradnl"/>
              </w:rPr>
              <w:t>estar implementado</w:t>
            </w:r>
            <w:r w:rsidRPr="00016B88">
              <w:rPr>
                <w:rFonts w:asciiTheme="minorHAnsi" w:hAnsiTheme="minorHAnsi" w:cstheme="minorHAnsi"/>
                <w:lang w:val="es-ES_tradnl"/>
              </w:rPr>
              <w:t xml:space="preserve"> en la primera inspección y sólo se produce en la segunda si el importe de la Prima Social supera los 1.000 USD. En la primera inspección, el inspector debe informar brevemente a la persona responsable de que un PDC forma parte del programa FairTSA. Si el representante de la operación tiene más preguntas, debe dirigirse a la dirección de FairTSA. </w:t>
            </w:r>
          </w:p>
          <w:p w14:paraId="00F5B84E" w14:textId="77777777" w:rsidR="00852BF6" w:rsidRPr="00016B88" w:rsidRDefault="00852BF6" w:rsidP="000050A9">
            <w:pPr>
              <w:rPr>
                <w:rFonts w:asciiTheme="minorHAnsi" w:hAnsiTheme="minorHAnsi" w:cstheme="minorHAnsi"/>
                <w:lang w:val="es-ES_tradnl"/>
              </w:rPr>
            </w:pPr>
          </w:p>
          <w:p w14:paraId="6DAC2FAC" w14:textId="7D747A20" w:rsidR="00852BF6" w:rsidRPr="00016B88" w:rsidRDefault="00852BF6" w:rsidP="000050A9">
            <w:pPr>
              <w:rPr>
                <w:rFonts w:asciiTheme="minorHAnsi" w:hAnsiTheme="minorHAnsi" w:cstheme="minorHAnsi"/>
                <w:lang w:val="es-ES_tradnl"/>
              </w:rPr>
            </w:pPr>
            <w:r w:rsidRPr="00016B88">
              <w:rPr>
                <w:rFonts w:asciiTheme="minorHAnsi" w:hAnsiTheme="minorHAnsi" w:cstheme="minorHAnsi"/>
                <w:lang w:val="es-ES_tradnl"/>
              </w:rPr>
              <w:t>La Dirección de la FairTSA entregará al inspector el Plan de Desarrollo Comunitario, cualquier información adicional disponible y un estado financiero al menos diez días laborables antes de la inspección.</w:t>
            </w:r>
          </w:p>
          <w:p w14:paraId="5A3A9A05" w14:textId="1533A68F" w:rsidR="00852BF6" w:rsidRPr="00016B88" w:rsidRDefault="00852BF6" w:rsidP="000050A9">
            <w:pPr>
              <w:rPr>
                <w:rFonts w:asciiTheme="minorHAnsi" w:hAnsiTheme="minorHAnsi" w:cstheme="minorHAnsi"/>
                <w:lang w:val="es-ES_tradnl"/>
              </w:rPr>
            </w:pPr>
          </w:p>
          <w:p w14:paraId="287EBA88" w14:textId="0C2DFF47" w:rsidR="00852BF6" w:rsidRPr="00016B88" w:rsidRDefault="00852BF6" w:rsidP="000050A9">
            <w:pPr>
              <w:rPr>
                <w:rFonts w:asciiTheme="minorHAnsi" w:hAnsiTheme="minorHAnsi" w:cstheme="minorHAnsi"/>
                <w:lang w:val="es-ES_tradnl"/>
              </w:rPr>
            </w:pPr>
            <w:r w:rsidRPr="00016B88">
              <w:rPr>
                <w:rFonts w:asciiTheme="minorHAnsi" w:hAnsiTheme="minorHAnsi" w:cstheme="minorHAnsi"/>
                <w:lang w:val="es-ES_tradnl"/>
              </w:rPr>
              <w:t>En la segunda inspección debe realizarse una auditoría financiera según la siguiente fórmula. La base de la auditoría es el año natural anterior a la inspección.</w:t>
            </w:r>
          </w:p>
          <w:p w14:paraId="0E39C77C" w14:textId="77777777" w:rsidR="00852BF6" w:rsidRPr="00016B88" w:rsidRDefault="00852BF6" w:rsidP="000050A9">
            <w:pPr>
              <w:rPr>
                <w:rFonts w:asciiTheme="minorHAnsi" w:hAnsiTheme="minorHAnsi" w:cstheme="minorHAnsi"/>
                <w:lang w:val="es-ES_tradnl"/>
              </w:rPr>
            </w:pPr>
          </w:p>
          <w:p w14:paraId="20C6AEAD" w14:textId="7A436228" w:rsidR="00852BF6" w:rsidRPr="00016B88" w:rsidRDefault="00852BF6" w:rsidP="000050A9">
            <w:pPr>
              <w:rPr>
                <w:rFonts w:asciiTheme="minorHAnsi" w:hAnsiTheme="minorHAnsi" w:cstheme="minorHAnsi"/>
                <w:lang w:val="es-ES_tradnl"/>
              </w:rPr>
            </w:pPr>
            <w:r w:rsidRPr="00016B88">
              <w:rPr>
                <w:rFonts w:asciiTheme="minorHAnsi" w:hAnsiTheme="minorHAnsi" w:cstheme="minorHAnsi"/>
                <w:lang w:val="es-ES_tradnl"/>
              </w:rPr>
              <w:t>+ Fondos de la prima social recibidos para el CDP por la operación durante el año natural anterior</w:t>
            </w:r>
          </w:p>
          <w:p w14:paraId="0127F054" w14:textId="77777777" w:rsidR="00852BF6" w:rsidRPr="00016B88" w:rsidRDefault="00852BF6" w:rsidP="000050A9">
            <w:pPr>
              <w:rPr>
                <w:rFonts w:asciiTheme="minorHAnsi" w:hAnsiTheme="minorHAnsi" w:cstheme="minorHAnsi"/>
                <w:lang w:val="es-ES_tradnl"/>
              </w:rPr>
            </w:pPr>
            <w:r w:rsidRPr="00016B88">
              <w:rPr>
                <w:rFonts w:asciiTheme="minorHAnsi" w:hAnsiTheme="minorHAnsi" w:cstheme="minorHAnsi"/>
                <w:lang w:val="es-ES_tradnl"/>
              </w:rPr>
              <w:t>- gastos documentados</w:t>
            </w:r>
          </w:p>
          <w:p w14:paraId="743B72F2" w14:textId="77777777" w:rsidR="00852BF6" w:rsidRPr="00016B88" w:rsidRDefault="00852BF6" w:rsidP="000050A9">
            <w:pPr>
              <w:rPr>
                <w:rFonts w:asciiTheme="minorHAnsi" w:hAnsiTheme="minorHAnsi" w:cstheme="minorHAnsi"/>
                <w:lang w:val="es-ES_tradnl"/>
              </w:rPr>
            </w:pPr>
            <w:r w:rsidRPr="00016B88">
              <w:rPr>
                <w:rFonts w:asciiTheme="minorHAnsi" w:hAnsiTheme="minorHAnsi" w:cstheme="minorHAnsi"/>
                <w:lang w:val="es-ES_tradnl"/>
              </w:rPr>
              <w:t>= dinero todavía disponible para el CDP.</w:t>
            </w:r>
          </w:p>
          <w:p w14:paraId="27B5A31B" w14:textId="77777777" w:rsidR="00852BF6" w:rsidRPr="00016B88" w:rsidRDefault="00852BF6" w:rsidP="000050A9">
            <w:pPr>
              <w:rPr>
                <w:rFonts w:ascii="Verdana" w:hAnsi="Verdana"/>
                <w:lang w:val="es-ES_tradnl"/>
              </w:rPr>
            </w:pPr>
          </w:p>
          <w:p w14:paraId="7E3F051E" w14:textId="5FF66BAA" w:rsidR="00852BF6" w:rsidRPr="00016B88" w:rsidRDefault="00852BF6" w:rsidP="000050A9">
            <w:pPr>
              <w:rPr>
                <w:rFonts w:asciiTheme="minorHAnsi" w:hAnsiTheme="minorHAnsi" w:cstheme="minorHAnsi"/>
                <w:lang w:val="es-ES_tradnl"/>
              </w:rPr>
            </w:pPr>
            <w:r w:rsidRPr="00016B88">
              <w:rPr>
                <w:rFonts w:asciiTheme="minorHAnsi" w:hAnsiTheme="minorHAnsi" w:cstheme="minorHAnsi"/>
                <w:lang w:val="es-ES_tradnl"/>
              </w:rPr>
              <w:t>El dinero restante debe ser claramente identificable en el sistema de contabilidad de la operación que tiene la Prima Social. Esta cantidad también debe anotarse en el informe de inspección. Esto permitirá a los inspectores en la próxima inspección realizar la auditoría financiera de acuerdo con la siguiente fórmula:</w:t>
            </w:r>
          </w:p>
          <w:p w14:paraId="06A2EA92" w14:textId="330D9744" w:rsidR="00852BF6" w:rsidRPr="00016B88" w:rsidRDefault="00852BF6" w:rsidP="000050A9">
            <w:pPr>
              <w:rPr>
                <w:rFonts w:asciiTheme="minorHAnsi" w:hAnsiTheme="minorHAnsi" w:cstheme="minorHAnsi"/>
                <w:lang w:val="es-ES_tradnl"/>
              </w:rPr>
            </w:pPr>
          </w:p>
          <w:p w14:paraId="2B70D655" w14:textId="787E1715" w:rsidR="00852BF6" w:rsidRPr="00016B88" w:rsidRDefault="00852BF6" w:rsidP="000050A9">
            <w:pPr>
              <w:rPr>
                <w:rFonts w:asciiTheme="minorHAnsi" w:hAnsiTheme="minorHAnsi" w:cstheme="minorHAnsi"/>
                <w:lang w:val="es-ES_tradnl"/>
              </w:rPr>
            </w:pPr>
            <w:r w:rsidRPr="00016B88">
              <w:rPr>
                <w:rFonts w:asciiTheme="minorHAnsi" w:hAnsiTheme="minorHAnsi" w:cstheme="minorHAnsi"/>
                <w:lang w:val="es-ES_tradnl"/>
              </w:rPr>
              <w:t>+ La prima social sigue disponible después de la última inspección</w:t>
            </w:r>
          </w:p>
          <w:p w14:paraId="392DD20A" w14:textId="18486B68" w:rsidR="00852BF6" w:rsidRPr="00016B88" w:rsidRDefault="00852BF6" w:rsidP="000050A9">
            <w:pPr>
              <w:rPr>
                <w:rFonts w:asciiTheme="minorHAnsi" w:hAnsiTheme="minorHAnsi" w:cstheme="minorHAnsi"/>
                <w:lang w:val="es-ES_tradnl"/>
              </w:rPr>
            </w:pPr>
            <w:r w:rsidRPr="00016B88">
              <w:rPr>
                <w:rFonts w:asciiTheme="minorHAnsi" w:hAnsiTheme="minorHAnsi" w:cstheme="minorHAnsi"/>
                <w:lang w:val="es-ES_tradnl"/>
              </w:rPr>
              <w:t>+ Prima social recibida durante el año natural anterior</w:t>
            </w:r>
          </w:p>
          <w:p w14:paraId="187ACF5C" w14:textId="2D442159" w:rsidR="00852BF6" w:rsidRPr="00016B88" w:rsidRDefault="00852BF6" w:rsidP="000050A9">
            <w:pPr>
              <w:rPr>
                <w:rFonts w:asciiTheme="minorHAnsi" w:hAnsiTheme="minorHAnsi" w:cstheme="minorHAnsi"/>
                <w:lang w:val="es-ES_tradnl"/>
              </w:rPr>
            </w:pPr>
            <w:r w:rsidRPr="00016B88">
              <w:rPr>
                <w:rFonts w:asciiTheme="minorHAnsi" w:hAnsiTheme="minorHAnsi" w:cstheme="minorHAnsi"/>
                <w:lang w:val="es-ES_tradnl"/>
              </w:rPr>
              <w:t>-gastos documentados</w:t>
            </w:r>
          </w:p>
          <w:p w14:paraId="29C016C5" w14:textId="65714542" w:rsidR="00852BF6" w:rsidRPr="00016B88" w:rsidRDefault="00852BF6" w:rsidP="000050A9">
            <w:pPr>
              <w:rPr>
                <w:rFonts w:asciiTheme="minorHAnsi" w:hAnsiTheme="minorHAnsi" w:cstheme="minorHAnsi"/>
                <w:lang w:val="es-ES_tradnl"/>
              </w:rPr>
            </w:pPr>
            <w:r w:rsidRPr="00016B88">
              <w:rPr>
                <w:rFonts w:asciiTheme="minorHAnsi" w:hAnsiTheme="minorHAnsi" w:cstheme="minorHAnsi"/>
                <w:lang w:val="es-ES_tradnl"/>
              </w:rPr>
              <w:t>= dinero todavía disponible para el CDP.</w:t>
            </w:r>
          </w:p>
          <w:p w14:paraId="79896F46" w14:textId="77777777" w:rsidR="00852BF6" w:rsidRPr="00016B88" w:rsidRDefault="00852BF6" w:rsidP="000050A9">
            <w:pPr>
              <w:rPr>
                <w:rFonts w:asciiTheme="minorHAnsi" w:hAnsiTheme="minorHAnsi" w:cstheme="minorHAnsi"/>
                <w:lang w:val="es-ES_tradnl"/>
              </w:rPr>
            </w:pPr>
          </w:p>
          <w:p w14:paraId="68E7BC13" w14:textId="77777777" w:rsidR="00852BF6" w:rsidRPr="00016B88" w:rsidRDefault="00852BF6" w:rsidP="000050A9">
            <w:pPr>
              <w:rPr>
                <w:rFonts w:asciiTheme="minorHAnsi" w:hAnsiTheme="minorHAnsi" w:cstheme="minorHAnsi"/>
                <w:u w:val="single"/>
                <w:lang w:val="es-ES_tradnl"/>
              </w:rPr>
            </w:pPr>
            <w:r w:rsidRPr="00016B88">
              <w:rPr>
                <w:rFonts w:asciiTheme="minorHAnsi" w:hAnsiTheme="minorHAnsi" w:cstheme="minorHAnsi"/>
                <w:u w:val="single"/>
                <w:lang w:val="es-ES_tradnl"/>
              </w:rPr>
              <w:t>Criterio de inspección</w:t>
            </w:r>
          </w:p>
          <w:p w14:paraId="01D91C71" w14:textId="613FD553" w:rsidR="00852BF6" w:rsidRPr="00016B88" w:rsidRDefault="00852BF6" w:rsidP="000050A9">
            <w:pPr>
              <w:rPr>
                <w:rFonts w:asciiTheme="minorHAnsi" w:hAnsiTheme="minorHAnsi" w:cstheme="minorHAnsi"/>
                <w:lang w:val="es-ES_tradnl"/>
              </w:rPr>
            </w:pPr>
            <w:r w:rsidRPr="00016B88">
              <w:rPr>
                <w:rFonts w:asciiTheme="minorHAnsi" w:hAnsiTheme="minorHAnsi" w:cstheme="minorHAnsi"/>
                <w:lang w:val="es-ES_tradnl"/>
              </w:rPr>
              <w:t xml:space="preserve">El proyecto de desarrollo comunitario se ha iniciado/está en curso/se ha completado de acuerdo con el plan. </w:t>
            </w:r>
          </w:p>
          <w:p w14:paraId="0124D1E8" w14:textId="77777777" w:rsidR="00852BF6" w:rsidRPr="00016B88" w:rsidRDefault="00852BF6" w:rsidP="000050A9">
            <w:pPr>
              <w:rPr>
                <w:rFonts w:asciiTheme="minorHAnsi" w:hAnsiTheme="minorHAnsi" w:cstheme="minorHAnsi"/>
                <w:lang w:val="es-ES_tradnl"/>
              </w:rPr>
            </w:pPr>
          </w:p>
          <w:p w14:paraId="1142EA33" w14:textId="77777777" w:rsidR="00852BF6" w:rsidRPr="00016B88" w:rsidRDefault="00852BF6" w:rsidP="00852337">
            <w:pPr>
              <w:rPr>
                <w:rFonts w:asciiTheme="minorHAnsi" w:hAnsiTheme="minorHAnsi" w:cstheme="minorHAnsi"/>
                <w:u w:val="single"/>
                <w:lang w:val="es-ES_tradnl"/>
              </w:rPr>
            </w:pPr>
            <w:r w:rsidRPr="00016B88">
              <w:rPr>
                <w:rFonts w:asciiTheme="minorHAnsi" w:hAnsiTheme="minorHAnsi" w:cstheme="minorHAnsi"/>
                <w:u w:val="single"/>
                <w:lang w:val="es-ES_tradnl"/>
              </w:rPr>
              <w:t>Indicadores</w:t>
            </w:r>
          </w:p>
          <w:p w14:paraId="43C31973" w14:textId="279B70CB" w:rsidR="00852BF6" w:rsidRPr="00016B88" w:rsidRDefault="00852BF6" w:rsidP="00852337">
            <w:pPr>
              <w:rPr>
                <w:rFonts w:asciiTheme="minorHAnsi" w:hAnsiTheme="minorHAnsi" w:cstheme="minorHAnsi"/>
                <w:lang w:val="es-ES_tradnl"/>
              </w:rPr>
            </w:pPr>
            <w:r w:rsidRPr="00016B88">
              <w:rPr>
                <w:rFonts w:asciiTheme="minorHAnsi" w:hAnsiTheme="minorHAnsi" w:cstheme="minorHAnsi"/>
                <w:lang w:val="es-ES_tradnl"/>
              </w:rPr>
              <w:t>Extractos bancarios, planes de construcción, edificios terminados o en curso (preferiblemente documentados con imágenes electrónicas), discusiones orales/entrevistas con los beneficiarios del programa de desarrollo comunitario, recibos de equipos y otros bienes comprados (fotos, si es posible), recibos de mano de obra realizada y trabajo, edificios iniciados y/o terminados, equipos comprados según lo indicado en el plan del PDC, documentos de seminarios y talleres realizados, estadísticas y otras pruebas que documenten la ejecución y el impacto del PDC.</w:t>
            </w:r>
          </w:p>
          <w:p w14:paraId="4EE46E29" w14:textId="77777777" w:rsidR="00852BF6" w:rsidRPr="00016B88" w:rsidRDefault="00852BF6" w:rsidP="000050A9">
            <w:pPr>
              <w:rPr>
                <w:rFonts w:ascii="Verdana" w:hAnsi="Verdana"/>
                <w:lang w:val="es-ES_tradnl"/>
              </w:rPr>
            </w:pPr>
          </w:p>
          <w:p w14:paraId="4105CFB1" w14:textId="197E3831" w:rsidR="00852BF6" w:rsidRPr="00016B88" w:rsidRDefault="00852BF6" w:rsidP="00D90F37">
            <w:pPr>
              <w:rPr>
                <w:rFonts w:asciiTheme="minorHAnsi" w:hAnsiTheme="minorHAnsi" w:cstheme="minorHAnsi"/>
                <w:bCs/>
                <w:lang w:val="es-ES_tradnl"/>
              </w:rPr>
            </w:pPr>
            <w:r w:rsidRPr="00016B88">
              <w:rPr>
                <w:rFonts w:asciiTheme="minorHAnsi" w:hAnsiTheme="minorHAnsi" w:cstheme="minorHAnsi"/>
                <w:b/>
                <w:bCs/>
                <w:color w:val="FF0000"/>
                <w:lang w:val="es-ES_tradnl"/>
              </w:rPr>
              <w:t>Incumplimiento grave</w:t>
            </w:r>
            <w:r w:rsidRPr="00016B88">
              <w:rPr>
                <w:rFonts w:asciiTheme="minorHAnsi" w:hAnsiTheme="minorHAnsi" w:cstheme="minorHAnsi"/>
                <w:color w:val="FF0000"/>
                <w:lang w:val="es-ES_tradnl"/>
              </w:rPr>
              <w:t xml:space="preserve">: </w:t>
            </w:r>
            <w:r w:rsidRPr="00016B88">
              <w:rPr>
                <w:rFonts w:asciiTheme="minorHAnsi" w:hAnsiTheme="minorHAnsi" w:cstheme="minorHAnsi"/>
                <w:bCs/>
                <w:lang w:val="es-ES_tradnl"/>
              </w:rPr>
              <w:t>Las irregularidades sustanciales en la administración de los fondos del Proyecto de Desarrollo Social constituyen un incumplimiento grave. Las desviaciones de más del 10% deben ser tratadas como incumplimiento grave y las acciones correctivas deben aplicarse en un plazo no inferior a tres meses desde la fecha de la inspección. En estos casos, la CCA puede, a su discreción, insistir en que la operación establezca una cuenta bancaria sólo para los fondos de la Prima Social. Si no se puede rastrear más del 5%, pero no más del 10% de la Prima Social, esto debe tratarse como un incumplimiento menor, a menos que sea sistemático y recurrente, en cuyo caso debe tratarse como un incumplimiento mayor.</w:t>
            </w:r>
          </w:p>
          <w:p w14:paraId="17728A73" w14:textId="77777777" w:rsidR="00852BF6" w:rsidRPr="00016B88" w:rsidRDefault="00852BF6" w:rsidP="007776F2">
            <w:pPr>
              <w:rPr>
                <w:rFonts w:asciiTheme="minorHAnsi" w:hAnsiTheme="minorHAnsi" w:cstheme="minorHAnsi"/>
                <w:bCs/>
                <w:lang w:val="es-ES_tradnl"/>
              </w:rPr>
            </w:pPr>
          </w:p>
          <w:p w14:paraId="402120E9" w14:textId="54EA802A" w:rsidR="00852BF6" w:rsidRPr="00016B88" w:rsidRDefault="00852BF6" w:rsidP="007776F2">
            <w:pPr>
              <w:rPr>
                <w:rFonts w:asciiTheme="minorHAnsi" w:hAnsiTheme="minorHAnsi" w:cstheme="minorHAnsi"/>
                <w:bCs/>
                <w:lang w:val="es-ES_tradnl"/>
              </w:rPr>
            </w:pPr>
            <w:r w:rsidRPr="00016B88">
              <w:rPr>
                <w:rFonts w:asciiTheme="minorHAnsi" w:hAnsiTheme="minorHAnsi" w:cstheme="minorHAnsi"/>
                <w:bCs/>
                <w:lang w:val="es-ES_tradnl"/>
              </w:rPr>
              <w:t>Ejemplos: Dinero evidentemente malversado por una o más personas, recibos de mano de obra realizada sin el trabajo correspondiente documentado, proyectos que no se parecen al plan del proyecto presentado. Las desviaciones menores (menos del 5% del dinero no es rastreable, cambios y modificaciones razonables del plan inicial) deben documentarse y tratarse como incumplimientos menores. Las desviaciones superiores al 5% y hasta el 10% pueden tratarse como incumplimientos mayores o menores, en función de los siguientes factores:</w:t>
            </w:r>
          </w:p>
          <w:p w14:paraId="57521CE3" w14:textId="042B2462" w:rsidR="00852BF6" w:rsidRPr="00016B88" w:rsidRDefault="00852BF6" w:rsidP="007776F2">
            <w:pPr>
              <w:rPr>
                <w:rFonts w:asciiTheme="minorHAnsi" w:hAnsiTheme="minorHAnsi" w:cstheme="minorHAnsi"/>
                <w:bCs/>
                <w:lang w:val="es-ES_tradnl"/>
              </w:rPr>
            </w:pPr>
          </w:p>
          <w:p w14:paraId="061F7702" w14:textId="12A7C5EA" w:rsidR="00852BF6" w:rsidRPr="00016B88" w:rsidRDefault="00852BF6" w:rsidP="00B80C59">
            <w:pPr>
              <w:pStyle w:val="ListParagraph"/>
              <w:numPr>
                <w:ilvl w:val="0"/>
                <w:numId w:val="5"/>
              </w:numPr>
              <w:rPr>
                <w:rFonts w:asciiTheme="minorHAnsi" w:hAnsiTheme="minorHAnsi" w:cstheme="minorHAnsi"/>
                <w:bCs/>
                <w:lang w:val="es-ES_tradnl"/>
              </w:rPr>
            </w:pPr>
            <w:r w:rsidRPr="00016B88">
              <w:rPr>
                <w:rFonts w:asciiTheme="minorHAnsi" w:hAnsiTheme="minorHAnsi" w:cstheme="minorHAnsi"/>
                <w:bCs/>
                <w:lang w:val="es-ES_tradnl"/>
              </w:rPr>
              <w:t>¿Se ha producido la irregularidad más de una vez?</w:t>
            </w:r>
          </w:p>
          <w:p w14:paraId="60CF5042" w14:textId="1E4E8C38" w:rsidR="00852BF6" w:rsidRPr="00016B88" w:rsidRDefault="00852BF6" w:rsidP="00B80C59">
            <w:pPr>
              <w:pStyle w:val="ListParagraph"/>
              <w:numPr>
                <w:ilvl w:val="0"/>
                <w:numId w:val="5"/>
              </w:numPr>
              <w:rPr>
                <w:rFonts w:asciiTheme="minorHAnsi" w:hAnsiTheme="minorHAnsi" w:cstheme="minorHAnsi"/>
                <w:bCs/>
                <w:lang w:val="es-ES_tradnl"/>
              </w:rPr>
            </w:pPr>
            <w:r w:rsidRPr="00016B88">
              <w:rPr>
                <w:rFonts w:asciiTheme="minorHAnsi" w:hAnsiTheme="minorHAnsi" w:cstheme="minorHAnsi"/>
                <w:bCs/>
                <w:lang w:val="es-ES_tradnl"/>
              </w:rPr>
              <w:t>¿La operación explica la irregularidad?</w:t>
            </w:r>
          </w:p>
          <w:p w14:paraId="4665F338" w14:textId="061982EF" w:rsidR="00852BF6" w:rsidRPr="00016B88" w:rsidRDefault="00852BF6" w:rsidP="00B80C59">
            <w:pPr>
              <w:pStyle w:val="ListParagraph"/>
              <w:numPr>
                <w:ilvl w:val="0"/>
                <w:numId w:val="5"/>
              </w:numPr>
              <w:rPr>
                <w:rFonts w:asciiTheme="minorHAnsi" w:hAnsiTheme="minorHAnsi" w:cstheme="minorHAnsi"/>
                <w:bCs/>
                <w:lang w:val="es-ES_tradnl"/>
              </w:rPr>
            </w:pPr>
            <w:r w:rsidRPr="00016B88">
              <w:rPr>
                <w:rFonts w:asciiTheme="minorHAnsi" w:hAnsiTheme="minorHAnsi" w:cstheme="minorHAnsi"/>
                <w:bCs/>
                <w:lang w:val="es-ES_tradnl"/>
              </w:rPr>
              <w:t>¿Ha aplicado la operación de forma proactiva un procedimiento para garantizar que estas irregularidades no se produzcan en el futuro?</w:t>
            </w:r>
          </w:p>
          <w:p w14:paraId="1BC0BB9B" w14:textId="675D0813" w:rsidR="00A867DF" w:rsidRPr="00016B88" w:rsidRDefault="00A867DF" w:rsidP="00A867DF">
            <w:pPr>
              <w:rPr>
                <w:rFonts w:asciiTheme="minorHAnsi" w:hAnsiTheme="minorHAnsi" w:cstheme="minorHAnsi"/>
                <w:bCs/>
                <w:lang w:val="es-ES_tradnl"/>
              </w:rPr>
            </w:pPr>
          </w:p>
          <w:p w14:paraId="770BA561" w14:textId="68DB7455" w:rsidR="00A867DF" w:rsidRPr="00016B88" w:rsidRDefault="00A867DF" w:rsidP="00A867DF">
            <w:pPr>
              <w:rPr>
                <w:rFonts w:asciiTheme="minorHAnsi" w:hAnsiTheme="minorHAnsi" w:cstheme="minorHAnsi"/>
                <w:bCs/>
                <w:lang w:val="es-ES_tradnl"/>
              </w:rPr>
            </w:pPr>
            <w:r w:rsidRPr="00016B88">
              <w:rPr>
                <w:rFonts w:asciiTheme="minorHAnsi" w:hAnsiTheme="minorHAnsi" w:cstheme="minorHAnsi"/>
                <w:bCs/>
                <w:lang w:val="es-ES_tradnl"/>
              </w:rPr>
              <w:t xml:space="preserve">En el caso de varios proyectos de una operación, basta con elegir un subproyecto con el factor de riesgo más elevado o, si los factores de riesgo son los mismos, elegir un proyecto al azar y concentrarse en este subproyecto específico. Si no se encuentran incumplimientos en el subproyecto elegido, el inspector puede pasar a otras partes de la inspección. Si se detecta un incumplimiento importante, deben inspeccionarse todos los proyectos y sus gastos correspondientes. Si esto no es posible por falta de tiempo, debe hacerse constar en el informe de inspección y debe realizarse una inspección adicional. </w:t>
            </w:r>
          </w:p>
          <w:p w14:paraId="23DBF4EC" w14:textId="77777777" w:rsidR="00852BF6" w:rsidRPr="00016B88" w:rsidRDefault="00852BF6" w:rsidP="00D90F37">
            <w:pPr>
              <w:rPr>
                <w:rFonts w:asciiTheme="minorHAnsi" w:hAnsiTheme="minorHAnsi" w:cstheme="minorHAnsi"/>
                <w:lang w:val="es-ES_tradnl"/>
              </w:rPr>
            </w:pPr>
          </w:p>
        </w:tc>
      </w:tr>
      <w:tr w:rsidR="00852BF6" w:rsidRPr="00016B88" w14:paraId="2A955B9C" w14:textId="77777777" w:rsidTr="000D253E">
        <w:trPr>
          <w:jc w:val="center"/>
        </w:trPr>
        <w:tc>
          <w:tcPr>
            <w:tcW w:w="900" w:type="dxa"/>
            <w:tcBorders>
              <w:bottom w:val="nil"/>
            </w:tcBorders>
          </w:tcPr>
          <w:p w14:paraId="62299D14" w14:textId="77777777" w:rsidR="00852BF6" w:rsidRPr="00016B88" w:rsidRDefault="00852BF6" w:rsidP="007776F2">
            <w:pPr>
              <w:rPr>
                <w:rFonts w:asciiTheme="minorHAnsi" w:hAnsiTheme="minorHAnsi" w:cstheme="minorHAnsi"/>
                <w:lang w:val="es-ES_tradnl"/>
              </w:rPr>
            </w:pPr>
            <w:bookmarkStart w:id="55" w:name="_Hlk18490923"/>
          </w:p>
        </w:tc>
        <w:tc>
          <w:tcPr>
            <w:tcW w:w="8478" w:type="dxa"/>
            <w:tcBorders>
              <w:bottom w:val="nil"/>
            </w:tcBorders>
          </w:tcPr>
          <w:p w14:paraId="3B0ADB8C" w14:textId="77777777" w:rsidR="00852BF6" w:rsidRPr="00016B88" w:rsidRDefault="00852BF6" w:rsidP="007776F2">
            <w:pPr>
              <w:rPr>
                <w:rFonts w:asciiTheme="minorHAnsi" w:hAnsiTheme="minorHAnsi" w:cstheme="minorHAnsi"/>
                <w:b/>
                <w:lang w:val="es-ES_tradnl"/>
              </w:rPr>
            </w:pPr>
          </w:p>
        </w:tc>
      </w:tr>
      <w:tr w:rsidR="00852BF6" w:rsidRPr="00016B88" w14:paraId="4B6CDCFC" w14:textId="77777777" w:rsidTr="000D253E">
        <w:trPr>
          <w:jc w:val="center"/>
        </w:trPr>
        <w:tc>
          <w:tcPr>
            <w:tcW w:w="900" w:type="dxa"/>
            <w:tcBorders>
              <w:top w:val="nil"/>
              <w:bottom w:val="nil"/>
            </w:tcBorders>
          </w:tcPr>
          <w:p w14:paraId="3EE829AB" w14:textId="77777777" w:rsidR="00852BF6" w:rsidRPr="00016B88" w:rsidRDefault="00852BF6" w:rsidP="007776F2">
            <w:pPr>
              <w:rPr>
                <w:rFonts w:asciiTheme="minorHAnsi" w:hAnsiTheme="minorHAnsi" w:cstheme="minorHAnsi"/>
                <w:b/>
                <w:bCs/>
                <w:sz w:val="28"/>
                <w:szCs w:val="28"/>
                <w:lang w:val="es-ES_tradnl"/>
              </w:rPr>
            </w:pPr>
            <w:bookmarkStart w:id="56" w:name="_Hlk18942694"/>
            <w:r w:rsidRPr="00016B88">
              <w:rPr>
                <w:rFonts w:asciiTheme="minorHAnsi" w:hAnsiTheme="minorHAnsi" w:cstheme="minorHAnsi"/>
                <w:b/>
                <w:bCs/>
                <w:sz w:val="28"/>
                <w:szCs w:val="28"/>
                <w:lang w:val="es-ES_tradnl"/>
              </w:rPr>
              <w:t>5.4</w:t>
            </w:r>
          </w:p>
        </w:tc>
        <w:tc>
          <w:tcPr>
            <w:tcW w:w="8478" w:type="dxa"/>
            <w:tcBorders>
              <w:top w:val="nil"/>
              <w:bottom w:val="nil"/>
            </w:tcBorders>
          </w:tcPr>
          <w:p w14:paraId="0D533033" w14:textId="77777777" w:rsidR="00852BF6" w:rsidRPr="00016B88" w:rsidRDefault="00852BF6" w:rsidP="005E512D">
            <w:pPr>
              <w:pStyle w:val="Heading2"/>
              <w:outlineLvl w:val="1"/>
              <w:rPr>
                <w:lang w:val="es-ES_tradnl"/>
              </w:rPr>
            </w:pPr>
            <w:bookmarkStart w:id="57" w:name="_Toc72753125"/>
            <w:r w:rsidRPr="00016B88">
              <w:rPr>
                <w:lang w:val="es-ES_tradnl"/>
              </w:rPr>
              <w:t xml:space="preserve">Desarrollo de capacidades </w:t>
            </w:r>
            <w:bookmarkEnd w:id="57"/>
          </w:p>
        </w:tc>
      </w:tr>
      <w:tr w:rsidR="00852BF6" w:rsidRPr="00016B88" w14:paraId="51278DD5" w14:textId="77777777" w:rsidTr="000D253E">
        <w:trPr>
          <w:jc w:val="center"/>
        </w:trPr>
        <w:tc>
          <w:tcPr>
            <w:tcW w:w="900" w:type="dxa"/>
            <w:tcBorders>
              <w:top w:val="nil"/>
            </w:tcBorders>
          </w:tcPr>
          <w:p w14:paraId="2A667BD3" w14:textId="77777777" w:rsidR="00852BF6" w:rsidRPr="00016B88" w:rsidRDefault="00852BF6" w:rsidP="007776F2">
            <w:pPr>
              <w:rPr>
                <w:rFonts w:asciiTheme="minorHAnsi" w:hAnsiTheme="minorHAnsi" w:cstheme="minorHAnsi"/>
                <w:lang w:val="es-ES_tradnl"/>
              </w:rPr>
            </w:pPr>
          </w:p>
        </w:tc>
        <w:tc>
          <w:tcPr>
            <w:tcW w:w="8478" w:type="dxa"/>
            <w:tcBorders>
              <w:top w:val="nil"/>
            </w:tcBorders>
          </w:tcPr>
          <w:p w14:paraId="4BD8A465" w14:textId="77777777" w:rsidR="00852BF6" w:rsidRPr="00016B88" w:rsidRDefault="00852BF6" w:rsidP="007776F2">
            <w:pPr>
              <w:rPr>
                <w:rFonts w:asciiTheme="minorHAnsi" w:hAnsiTheme="minorHAnsi" w:cstheme="minorHAnsi"/>
                <w:b/>
                <w:lang w:val="es-ES_tradnl"/>
              </w:rPr>
            </w:pPr>
          </w:p>
        </w:tc>
      </w:tr>
      <w:bookmarkEnd w:id="55"/>
      <w:tr w:rsidR="00852BF6" w:rsidRPr="00016B88" w14:paraId="3C386692" w14:textId="77777777" w:rsidTr="000D253E">
        <w:trPr>
          <w:jc w:val="center"/>
        </w:trPr>
        <w:tc>
          <w:tcPr>
            <w:tcW w:w="900" w:type="dxa"/>
          </w:tcPr>
          <w:p w14:paraId="757907BB" w14:textId="77777777" w:rsidR="00852BF6" w:rsidRPr="00016B88" w:rsidRDefault="00852BF6" w:rsidP="007776F2">
            <w:pPr>
              <w:rPr>
                <w:rFonts w:asciiTheme="minorHAnsi" w:hAnsiTheme="minorHAnsi" w:cstheme="minorHAnsi"/>
                <w:lang w:val="es-ES_tradnl"/>
              </w:rPr>
            </w:pPr>
            <w:r w:rsidRPr="00016B88">
              <w:rPr>
                <w:rFonts w:asciiTheme="minorHAnsi" w:hAnsiTheme="minorHAnsi" w:cstheme="minorHAnsi"/>
                <w:lang w:val="es-ES_tradnl"/>
              </w:rPr>
              <w:t>5.4.1</w:t>
            </w:r>
          </w:p>
        </w:tc>
        <w:tc>
          <w:tcPr>
            <w:tcW w:w="8478" w:type="dxa"/>
          </w:tcPr>
          <w:p w14:paraId="5E3A0708" w14:textId="77777777" w:rsidR="00852BF6" w:rsidRPr="00016B88" w:rsidRDefault="00852BF6" w:rsidP="007776F2">
            <w:pPr>
              <w:rPr>
                <w:rFonts w:asciiTheme="minorHAnsi" w:hAnsiTheme="minorHAnsi" w:cstheme="minorHAnsi"/>
                <w:b/>
                <w:lang w:val="es-ES_tradnl"/>
              </w:rPr>
            </w:pPr>
            <w:r w:rsidRPr="00016B88">
              <w:rPr>
                <w:rFonts w:asciiTheme="minorHAnsi" w:hAnsiTheme="minorHAnsi" w:cstheme="minorHAnsi"/>
                <w:b/>
                <w:lang w:val="es-ES_tradnl"/>
              </w:rPr>
              <w:t>Seguridad alimentaria</w:t>
            </w:r>
          </w:p>
          <w:p w14:paraId="732C9C50" w14:textId="77777777" w:rsidR="00852BF6" w:rsidRPr="00016B88" w:rsidRDefault="00852BF6" w:rsidP="007776F2">
            <w:pPr>
              <w:rPr>
                <w:rFonts w:asciiTheme="minorHAnsi" w:hAnsiTheme="minorHAnsi" w:cstheme="minorHAnsi"/>
                <w:b/>
                <w:lang w:val="es-ES_tradnl"/>
              </w:rPr>
            </w:pPr>
          </w:p>
          <w:p w14:paraId="5251E1A1" w14:textId="1CCFF8B1" w:rsidR="00852BF6" w:rsidRPr="00016B88" w:rsidRDefault="00852BF6" w:rsidP="007776F2">
            <w:pPr>
              <w:rPr>
                <w:rFonts w:asciiTheme="minorHAnsi" w:hAnsiTheme="minorHAnsi" w:cstheme="minorHAnsi"/>
                <w:b/>
                <w:bCs/>
                <w:lang w:val="es-ES_tradnl"/>
              </w:rPr>
            </w:pPr>
            <w:r w:rsidRPr="00016B88">
              <w:rPr>
                <w:rFonts w:asciiTheme="minorHAnsi" w:hAnsiTheme="minorHAnsi" w:cstheme="minorHAnsi"/>
                <w:b/>
                <w:bCs/>
                <w:lang w:val="es-ES_tradnl"/>
              </w:rPr>
              <w:t>Orientación:</w:t>
            </w:r>
          </w:p>
          <w:p w14:paraId="0E755CC7" w14:textId="1FD2590D" w:rsidR="00852BF6" w:rsidRPr="00016B88" w:rsidRDefault="00852BF6" w:rsidP="007776F2">
            <w:pPr>
              <w:rPr>
                <w:rFonts w:asciiTheme="minorHAnsi" w:hAnsiTheme="minorHAnsi" w:cstheme="minorHAnsi"/>
                <w:b/>
                <w:bCs/>
                <w:lang w:val="es-ES_tradnl"/>
              </w:rPr>
            </w:pPr>
            <w:r w:rsidRPr="00016B88">
              <w:rPr>
                <w:rFonts w:asciiTheme="minorHAnsi" w:hAnsiTheme="minorHAnsi" w:cstheme="minorHAnsi"/>
                <w:lang w:val="es-ES_tradnl"/>
              </w:rPr>
              <w:t xml:space="preserve">Hay que hacer hincapié en los proyectos de seguridad alimentaria, especialmente en lo que respecta a </w:t>
            </w:r>
            <w:r w:rsidR="00882C7A" w:rsidRPr="00016B88">
              <w:rPr>
                <w:rFonts w:asciiTheme="minorHAnsi" w:hAnsiTheme="minorHAnsi" w:cstheme="minorHAnsi"/>
                <w:lang w:val="es-ES_tradnl"/>
              </w:rPr>
              <w:t>los trabajadores de las operac</w:t>
            </w:r>
            <w:r w:rsidRPr="00016B88">
              <w:rPr>
                <w:rFonts w:asciiTheme="minorHAnsi" w:hAnsiTheme="minorHAnsi" w:cstheme="minorHAnsi"/>
                <w:lang w:val="es-ES_tradnl"/>
              </w:rPr>
              <w:t>iones agrícolas y de las instalaciones de procesamiento. Se recomienda que los Socios de Desarrollo Clave se comprometan a asegurar la tierra para que los trabajadores la cultiven y proporcionen formación nutricional básica siempre que sea posible.</w:t>
            </w:r>
          </w:p>
          <w:p w14:paraId="6927F03E" w14:textId="77777777" w:rsidR="00852BF6" w:rsidRPr="00016B88" w:rsidRDefault="00852BF6" w:rsidP="007776F2">
            <w:pPr>
              <w:rPr>
                <w:rFonts w:asciiTheme="minorHAnsi" w:hAnsiTheme="minorHAnsi" w:cstheme="minorHAnsi"/>
                <w:lang w:val="es-ES_tradnl"/>
              </w:rPr>
            </w:pPr>
          </w:p>
        </w:tc>
      </w:tr>
      <w:bookmarkEnd w:id="56"/>
      <w:tr w:rsidR="00852BF6" w:rsidRPr="00016B88" w14:paraId="3BC1255C" w14:textId="77777777" w:rsidTr="000D253E">
        <w:trPr>
          <w:jc w:val="center"/>
        </w:trPr>
        <w:tc>
          <w:tcPr>
            <w:tcW w:w="900" w:type="dxa"/>
            <w:tcBorders>
              <w:bottom w:val="nil"/>
            </w:tcBorders>
          </w:tcPr>
          <w:p w14:paraId="28ACB85A" w14:textId="76F3247F" w:rsidR="00852BF6" w:rsidRPr="00016B88" w:rsidRDefault="00852BF6" w:rsidP="007776F2">
            <w:pPr>
              <w:rPr>
                <w:rFonts w:asciiTheme="minorHAnsi" w:hAnsiTheme="minorHAnsi" w:cstheme="minorHAnsi"/>
                <w:lang w:val="es-ES_tradnl"/>
              </w:rPr>
            </w:pPr>
          </w:p>
        </w:tc>
        <w:tc>
          <w:tcPr>
            <w:tcW w:w="8478" w:type="dxa"/>
            <w:tcBorders>
              <w:bottom w:val="nil"/>
            </w:tcBorders>
          </w:tcPr>
          <w:p w14:paraId="16B1BD8A" w14:textId="77777777" w:rsidR="00852BF6" w:rsidRPr="00016B88" w:rsidRDefault="00852BF6" w:rsidP="007776F2">
            <w:pPr>
              <w:rPr>
                <w:rFonts w:asciiTheme="minorHAnsi" w:hAnsiTheme="minorHAnsi" w:cstheme="minorHAnsi"/>
                <w:b/>
                <w:lang w:val="es-ES_tradnl"/>
              </w:rPr>
            </w:pPr>
          </w:p>
        </w:tc>
      </w:tr>
      <w:tr w:rsidR="00852BF6" w:rsidRPr="00016B88" w14:paraId="1404D288" w14:textId="77777777" w:rsidTr="000D253E">
        <w:trPr>
          <w:jc w:val="center"/>
        </w:trPr>
        <w:tc>
          <w:tcPr>
            <w:tcW w:w="900" w:type="dxa"/>
            <w:tcBorders>
              <w:top w:val="nil"/>
              <w:bottom w:val="nil"/>
            </w:tcBorders>
          </w:tcPr>
          <w:p w14:paraId="7BC3062C" w14:textId="77777777" w:rsidR="00852BF6" w:rsidRPr="00016B88" w:rsidRDefault="00852BF6" w:rsidP="007776F2">
            <w:pPr>
              <w:rPr>
                <w:rFonts w:asciiTheme="minorHAnsi" w:hAnsiTheme="minorHAnsi" w:cstheme="minorHAnsi"/>
                <w:b/>
                <w:bCs/>
                <w:sz w:val="28"/>
                <w:szCs w:val="28"/>
                <w:lang w:val="es-ES_tradnl"/>
              </w:rPr>
            </w:pPr>
            <w:r w:rsidRPr="00016B88">
              <w:rPr>
                <w:rFonts w:asciiTheme="minorHAnsi" w:hAnsiTheme="minorHAnsi" w:cstheme="minorHAnsi"/>
                <w:b/>
                <w:bCs/>
                <w:sz w:val="28"/>
                <w:szCs w:val="28"/>
                <w:lang w:val="es-ES_tradnl"/>
              </w:rPr>
              <w:t>5.5</w:t>
            </w:r>
          </w:p>
        </w:tc>
        <w:tc>
          <w:tcPr>
            <w:tcW w:w="8478" w:type="dxa"/>
            <w:tcBorders>
              <w:top w:val="nil"/>
              <w:bottom w:val="nil"/>
            </w:tcBorders>
          </w:tcPr>
          <w:p w14:paraId="793C292E" w14:textId="77777777" w:rsidR="00852BF6" w:rsidRPr="00016B88" w:rsidRDefault="00852BF6" w:rsidP="005E512D">
            <w:pPr>
              <w:pStyle w:val="Heading2"/>
              <w:outlineLvl w:val="1"/>
              <w:rPr>
                <w:lang w:val="es-ES_tradnl"/>
              </w:rPr>
            </w:pPr>
            <w:bookmarkStart w:id="58" w:name="_Toc72753126"/>
            <w:r w:rsidRPr="00016B88">
              <w:rPr>
                <w:lang w:val="es-ES_tradnl"/>
              </w:rPr>
              <w:t xml:space="preserve">Objetivos de progreso económico para las cooperativas y asociaciones </w:t>
            </w:r>
            <w:bookmarkEnd w:id="58"/>
          </w:p>
        </w:tc>
      </w:tr>
      <w:tr w:rsidR="00852BF6" w:rsidRPr="00016B88" w14:paraId="0893AC95" w14:textId="77777777" w:rsidTr="000D253E">
        <w:trPr>
          <w:jc w:val="center"/>
        </w:trPr>
        <w:tc>
          <w:tcPr>
            <w:tcW w:w="900" w:type="dxa"/>
            <w:tcBorders>
              <w:top w:val="nil"/>
            </w:tcBorders>
          </w:tcPr>
          <w:p w14:paraId="180D78F6" w14:textId="77777777" w:rsidR="00852BF6" w:rsidRPr="00016B88" w:rsidRDefault="00852BF6" w:rsidP="007776F2">
            <w:pPr>
              <w:rPr>
                <w:rFonts w:asciiTheme="minorHAnsi" w:hAnsiTheme="minorHAnsi" w:cstheme="minorHAnsi"/>
                <w:lang w:val="es-ES_tradnl"/>
              </w:rPr>
            </w:pPr>
          </w:p>
        </w:tc>
        <w:tc>
          <w:tcPr>
            <w:tcW w:w="8478" w:type="dxa"/>
            <w:tcBorders>
              <w:top w:val="nil"/>
            </w:tcBorders>
          </w:tcPr>
          <w:p w14:paraId="33B6D845" w14:textId="77777777" w:rsidR="00852BF6" w:rsidRPr="00016B88" w:rsidRDefault="00852BF6" w:rsidP="007776F2">
            <w:pPr>
              <w:rPr>
                <w:rFonts w:asciiTheme="minorHAnsi" w:hAnsiTheme="minorHAnsi" w:cstheme="minorHAnsi"/>
                <w:b/>
                <w:lang w:val="es-ES_tradnl"/>
              </w:rPr>
            </w:pPr>
          </w:p>
        </w:tc>
      </w:tr>
      <w:tr w:rsidR="00852BF6" w:rsidRPr="00016B88" w14:paraId="192CB9AC" w14:textId="77777777" w:rsidTr="000D253E">
        <w:trPr>
          <w:jc w:val="center"/>
        </w:trPr>
        <w:tc>
          <w:tcPr>
            <w:tcW w:w="900" w:type="dxa"/>
          </w:tcPr>
          <w:p w14:paraId="2450779E" w14:textId="77777777" w:rsidR="00852BF6" w:rsidRPr="00016B88" w:rsidRDefault="00852BF6" w:rsidP="007776F2">
            <w:pPr>
              <w:rPr>
                <w:rFonts w:asciiTheme="minorHAnsi" w:hAnsiTheme="minorHAnsi" w:cstheme="minorHAnsi"/>
                <w:lang w:val="es-ES_tradnl"/>
              </w:rPr>
            </w:pPr>
            <w:bookmarkStart w:id="59" w:name="_Hlk19000985"/>
            <w:r w:rsidRPr="00016B88">
              <w:rPr>
                <w:rFonts w:asciiTheme="minorHAnsi" w:hAnsiTheme="minorHAnsi" w:cstheme="minorHAnsi"/>
                <w:lang w:val="es-ES_tradnl"/>
              </w:rPr>
              <w:t>5.5.1</w:t>
            </w:r>
          </w:p>
        </w:tc>
        <w:tc>
          <w:tcPr>
            <w:tcW w:w="8478" w:type="dxa"/>
          </w:tcPr>
          <w:p w14:paraId="15D82212" w14:textId="77777777" w:rsidR="00852BF6" w:rsidRPr="00016B88" w:rsidRDefault="00852BF6" w:rsidP="007776F2">
            <w:pPr>
              <w:keepNext/>
              <w:keepLines/>
              <w:spacing w:before="40"/>
              <w:outlineLvl w:val="4"/>
              <w:rPr>
                <w:rFonts w:asciiTheme="minorHAnsi" w:eastAsiaTheme="majorEastAsia" w:hAnsiTheme="minorHAnsi" w:cstheme="minorHAnsi"/>
                <w:b/>
                <w:bCs/>
                <w:lang w:val="es-ES_tradnl"/>
              </w:rPr>
            </w:pPr>
            <w:r w:rsidRPr="00016B88">
              <w:rPr>
                <w:rFonts w:asciiTheme="minorHAnsi" w:eastAsiaTheme="majorEastAsia" w:hAnsiTheme="minorHAnsi" w:cstheme="minorHAnsi"/>
                <w:b/>
                <w:bCs/>
                <w:lang w:val="es-ES_tradnl"/>
              </w:rPr>
              <w:t>Proyecciones financieras y plan de negocio</w:t>
            </w:r>
          </w:p>
          <w:p w14:paraId="1F9FC530" w14:textId="77777777" w:rsidR="00852BF6" w:rsidRPr="00016B88" w:rsidRDefault="00852BF6" w:rsidP="007776F2">
            <w:pPr>
              <w:keepNext/>
              <w:keepLines/>
              <w:spacing w:before="40"/>
              <w:outlineLvl w:val="4"/>
              <w:rPr>
                <w:rFonts w:asciiTheme="minorHAnsi" w:eastAsiaTheme="majorEastAsia" w:hAnsiTheme="minorHAnsi" w:cstheme="minorHAnsi"/>
                <w:b/>
                <w:bCs/>
                <w:lang w:val="es-ES_tradnl"/>
              </w:rPr>
            </w:pPr>
          </w:p>
          <w:p w14:paraId="4F5C8233" w14:textId="71845179" w:rsidR="00852BF6" w:rsidRPr="00016B88" w:rsidRDefault="00852BF6" w:rsidP="007776F2">
            <w:pPr>
              <w:rPr>
                <w:rFonts w:asciiTheme="minorHAnsi" w:hAnsiTheme="minorHAnsi" w:cstheme="minorHAnsi"/>
                <w:b/>
                <w:bCs/>
                <w:lang w:val="es-ES_tradnl"/>
              </w:rPr>
            </w:pPr>
            <w:r w:rsidRPr="00016B88">
              <w:rPr>
                <w:rFonts w:asciiTheme="minorHAnsi" w:hAnsiTheme="minorHAnsi" w:cstheme="minorHAnsi"/>
                <w:b/>
                <w:bCs/>
                <w:lang w:val="es-ES_tradnl"/>
              </w:rPr>
              <w:t>Orientación:</w:t>
            </w:r>
          </w:p>
          <w:p w14:paraId="2AFBCE79" w14:textId="0580EA99" w:rsidR="00852BF6" w:rsidRPr="00016B88" w:rsidRDefault="00852BF6" w:rsidP="00CC3621">
            <w:pPr>
              <w:rPr>
                <w:rFonts w:asciiTheme="minorHAnsi" w:hAnsiTheme="minorHAnsi" w:cstheme="minorHAnsi"/>
                <w:b/>
                <w:lang w:val="es-ES_tradnl"/>
              </w:rPr>
            </w:pPr>
            <w:r w:rsidRPr="00016B88">
              <w:rPr>
                <w:rFonts w:asciiTheme="minorHAnsi" w:hAnsiTheme="minorHAnsi" w:cstheme="minorHAnsi"/>
                <w:lang w:val="es-ES_tradnl"/>
              </w:rPr>
              <w:t>El plan de negocio debe incluir todas las actividades, pero sólo debe ser inspeccionado por el inspector y no debe documentarse en el informe de inspección, ya que lo más probable es que contenga información reservada.</w:t>
            </w:r>
          </w:p>
        </w:tc>
      </w:tr>
    </w:tbl>
    <w:p w14:paraId="7985E6F6" w14:textId="77777777" w:rsidR="00A0106F" w:rsidRPr="00016B88" w:rsidRDefault="00A0106F" w:rsidP="00E31771">
      <w:pPr>
        <w:pStyle w:val="Heading1"/>
        <w:rPr>
          <w:lang w:val="es-ES_tradnl"/>
        </w:rPr>
      </w:pPr>
      <w:bookmarkStart w:id="60" w:name="_Toc508959111"/>
      <w:bookmarkEnd w:id="59"/>
    </w:p>
    <w:p w14:paraId="690DF485" w14:textId="1F3CC608" w:rsidR="00F805A7" w:rsidRPr="00016B88" w:rsidRDefault="714496CD" w:rsidP="00E31771">
      <w:pPr>
        <w:pStyle w:val="Heading1"/>
        <w:rPr>
          <w:lang w:val="es-ES_tradnl"/>
        </w:rPr>
      </w:pPr>
      <w:bookmarkStart w:id="61" w:name="_Toc72753127"/>
      <w:r w:rsidRPr="00016B88">
        <w:rPr>
          <w:lang w:val="es-ES_tradnl"/>
        </w:rPr>
        <w:t xml:space="preserve">6. Requisitos laborales </w:t>
      </w:r>
      <w:bookmarkEnd w:id="60"/>
      <w:bookmarkEnd w:id="61"/>
    </w:p>
    <w:p w14:paraId="576A77B1" w14:textId="77777777" w:rsidR="00F805A7" w:rsidRPr="00016B88" w:rsidRDefault="00F805A7" w:rsidP="00F805A7">
      <w:pPr>
        <w:contextualSpacing/>
        <w:rPr>
          <w:rFonts w:asciiTheme="minorHAnsi" w:hAnsiTheme="minorHAnsi" w:cstheme="minorHAnsi"/>
          <w:lang w:val="es-ES_tradnl"/>
        </w:rPr>
      </w:pPr>
    </w:p>
    <w:p w14:paraId="4D04C672" w14:textId="77777777" w:rsidR="00F805A7" w:rsidRPr="00016B88" w:rsidRDefault="00F805A7" w:rsidP="00F805A7">
      <w:pPr>
        <w:rPr>
          <w:rFonts w:asciiTheme="minorHAnsi" w:hAnsiTheme="minorHAnsi" w:cstheme="minorHAnsi"/>
          <w:lang w:val="es-ES_tradnl"/>
        </w:rPr>
      </w:pPr>
    </w:p>
    <w:tbl>
      <w:tblPr>
        <w:tblStyle w:val="TableGrid"/>
        <w:tblW w:w="9280" w:type="dxa"/>
        <w:jc w:val="center"/>
        <w:tblLook w:val="04A0" w:firstRow="1" w:lastRow="0" w:firstColumn="1" w:lastColumn="0" w:noHBand="0" w:noVBand="1"/>
      </w:tblPr>
      <w:tblGrid>
        <w:gridCol w:w="905"/>
        <w:gridCol w:w="8375"/>
      </w:tblGrid>
      <w:tr w:rsidR="00852BF6" w:rsidRPr="00016B88" w14:paraId="66585C4D" w14:textId="77777777" w:rsidTr="000D253E">
        <w:trPr>
          <w:jc w:val="center"/>
        </w:trPr>
        <w:tc>
          <w:tcPr>
            <w:tcW w:w="905" w:type="dxa"/>
            <w:tcBorders>
              <w:top w:val="single" w:sz="4" w:space="0" w:color="auto"/>
              <w:bottom w:val="single" w:sz="4" w:space="0" w:color="auto"/>
            </w:tcBorders>
          </w:tcPr>
          <w:p w14:paraId="4B3DE56C" w14:textId="77777777" w:rsidR="00852BF6" w:rsidRPr="00016B88" w:rsidRDefault="00852BF6" w:rsidP="007776F2">
            <w:pPr>
              <w:rPr>
                <w:rFonts w:asciiTheme="minorHAnsi" w:hAnsiTheme="minorHAnsi" w:cstheme="minorHAnsi"/>
                <w:b/>
                <w:bCs/>
                <w:sz w:val="28"/>
                <w:szCs w:val="28"/>
                <w:lang w:val="es-ES_tradnl"/>
              </w:rPr>
            </w:pPr>
          </w:p>
          <w:p w14:paraId="209735A8" w14:textId="77777777" w:rsidR="00852BF6" w:rsidRPr="00016B88" w:rsidRDefault="00852BF6" w:rsidP="007776F2">
            <w:pPr>
              <w:rPr>
                <w:rFonts w:asciiTheme="minorHAnsi" w:hAnsiTheme="minorHAnsi" w:cstheme="minorHAnsi"/>
                <w:b/>
                <w:bCs/>
                <w:sz w:val="28"/>
                <w:szCs w:val="28"/>
                <w:lang w:val="es-ES_tradnl"/>
              </w:rPr>
            </w:pPr>
            <w:r w:rsidRPr="00016B88">
              <w:rPr>
                <w:rFonts w:asciiTheme="minorHAnsi" w:hAnsiTheme="minorHAnsi" w:cstheme="minorHAnsi"/>
                <w:b/>
                <w:bCs/>
                <w:sz w:val="28"/>
                <w:szCs w:val="28"/>
                <w:lang w:val="es-ES_tradnl"/>
              </w:rPr>
              <w:t>6.1</w:t>
            </w:r>
          </w:p>
        </w:tc>
        <w:tc>
          <w:tcPr>
            <w:tcW w:w="8375" w:type="dxa"/>
            <w:tcBorders>
              <w:top w:val="single" w:sz="4" w:space="0" w:color="auto"/>
              <w:bottom w:val="single" w:sz="4" w:space="0" w:color="auto"/>
            </w:tcBorders>
          </w:tcPr>
          <w:p w14:paraId="1D92BA03" w14:textId="77777777" w:rsidR="00852BF6" w:rsidRPr="00016B88" w:rsidRDefault="00852BF6" w:rsidP="007776F2">
            <w:pPr>
              <w:rPr>
                <w:rFonts w:asciiTheme="minorHAnsi" w:hAnsiTheme="minorHAnsi" w:cstheme="minorHAnsi"/>
                <w:b/>
                <w:bCs/>
                <w:sz w:val="28"/>
                <w:szCs w:val="28"/>
                <w:lang w:val="es-ES_tradnl"/>
              </w:rPr>
            </w:pPr>
          </w:p>
          <w:p w14:paraId="20F6BA71" w14:textId="6A42DFAC" w:rsidR="00852BF6" w:rsidRPr="00016B88" w:rsidRDefault="00852BF6" w:rsidP="005E512D">
            <w:pPr>
              <w:pStyle w:val="Heading2"/>
              <w:outlineLvl w:val="1"/>
              <w:rPr>
                <w:lang w:val="es-ES_tradnl"/>
              </w:rPr>
            </w:pPr>
            <w:bookmarkStart w:id="62" w:name="_Toc72753128"/>
            <w:r w:rsidRPr="00016B88">
              <w:rPr>
                <w:lang w:val="es-ES_tradnl"/>
              </w:rPr>
              <w:t xml:space="preserve">Protección de la infancia y la juventud </w:t>
            </w:r>
            <w:bookmarkEnd w:id="62"/>
          </w:p>
          <w:p w14:paraId="345B411E" w14:textId="77777777" w:rsidR="00852BF6" w:rsidRPr="00016B88" w:rsidRDefault="00852BF6" w:rsidP="007776F2">
            <w:pPr>
              <w:rPr>
                <w:rFonts w:asciiTheme="minorHAnsi" w:hAnsiTheme="minorHAnsi" w:cstheme="minorHAnsi"/>
                <w:b/>
                <w:bCs/>
                <w:sz w:val="28"/>
                <w:szCs w:val="28"/>
                <w:lang w:val="es-ES_tradnl"/>
              </w:rPr>
            </w:pPr>
          </w:p>
          <w:p w14:paraId="2BDDDAFD" w14:textId="7C36917B" w:rsidR="00852BF6" w:rsidRPr="00016B88" w:rsidRDefault="00852BF6" w:rsidP="007776F2">
            <w:pPr>
              <w:rPr>
                <w:rFonts w:asciiTheme="minorHAnsi" w:hAnsiTheme="minorHAnsi" w:cstheme="minorHAnsi"/>
                <w:b/>
                <w:bCs/>
                <w:lang w:val="es-ES_tradnl"/>
              </w:rPr>
            </w:pPr>
            <w:r w:rsidRPr="00016B88">
              <w:rPr>
                <w:rFonts w:asciiTheme="minorHAnsi" w:hAnsiTheme="minorHAnsi" w:cstheme="minorHAnsi"/>
                <w:b/>
                <w:bCs/>
                <w:lang w:val="es-ES_tradnl"/>
              </w:rPr>
              <w:t>Orientación:</w:t>
            </w:r>
          </w:p>
          <w:p w14:paraId="7E012144" w14:textId="1B776706" w:rsidR="00852BF6" w:rsidRPr="00016B88" w:rsidRDefault="00852BF6" w:rsidP="007776F2">
            <w:pPr>
              <w:rPr>
                <w:rFonts w:asciiTheme="minorHAnsi" w:hAnsiTheme="minorHAnsi" w:cstheme="minorHAnsi"/>
                <w:lang w:val="es-ES_tradnl"/>
              </w:rPr>
            </w:pPr>
            <w:r w:rsidRPr="00016B88">
              <w:rPr>
                <w:rFonts w:asciiTheme="minorHAnsi" w:hAnsiTheme="minorHAnsi" w:cstheme="minorHAnsi"/>
                <w:lang w:val="es-ES_tradnl"/>
              </w:rPr>
              <w:t>Las condiciones de trabajo de los niños deben evaluarse con mucho cuidado. En caso de duda, la AAC debe programar una inspección sin previo aviso para aclarar la cuestión y asegurarse de que la operación cumple todas las disposiciones relativas al trabajo infantil. En caso de zonas grises, por ejemplo, cuando los niños trabajan como parte de una unidad familiar y toda la familia trabaja a cambio de una remuneración, esto puede ser permisible en las siguientes circunstancias:</w:t>
            </w:r>
          </w:p>
          <w:p w14:paraId="4EB80AE0" w14:textId="058607F9" w:rsidR="00852BF6" w:rsidRPr="00016B88" w:rsidRDefault="00852BF6" w:rsidP="007776F2">
            <w:pPr>
              <w:rPr>
                <w:rFonts w:asciiTheme="minorHAnsi" w:hAnsiTheme="minorHAnsi" w:cstheme="minorHAnsi"/>
                <w:lang w:val="es-ES_tradnl"/>
              </w:rPr>
            </w:pPr>
          </w:p>
          <w:p w14:paraId="01EC91B6" w14:textId="6F021874" w:rsidR="00852BF6" w:rsidRPr="00016B88" w:rsidRDefault="00852BF6" w:rsidP="00B80C59">
            <w:pPr>
              <w:pStyle w:val="ListParagraph"/>
              <w:numPr>
                <w:ilvl w:val="0"/>
                <w:numId w:val="13"/>
              </w:numPr>
              <w:rPr>
                <w:rFonts w:asciiTheme="minorHAnsi" w:hAnsiTheme="minorHAnsi" w:cstheme="minorHAnsi"/>
                <w:lang w:val="es-ES_tradnl"/>
              </w:rPr>
            </w:pPr>
            <w:r w:rsidRPr="00016B88">
              <w:rPr>
                <w:rFonts w:asciiTheme="minorHAnsi" w:hAnsiTheme="minorHAnsi" w:cstheme="minorHAnsi"/>
                <w:lang w:val="es-ES_tradnl"/>
              </w:rPr>
              <w:t>No se impide la escolarización disponible</w:t>
            </w:r>
          </w:p>
          <w:p w14:paraId="3E7117CC" w14:textId="1D4ED1FD" w:rsidR="00852BF6" w:rsidRPr="00016B88" w:rsidRDefault="00852BF6" w:rsidP="00B80C59">
            <w:pPr>
              <w:pStyle w:val="ListParagraph"/>
              <w:numPr>
                <w:ilvl w:val="0"/>
                <w:numId w:val="13"/>
              </w:numPr>
              <w:rPr>
                <w:rFonts w:asciiTheme="minorHAnsi" w:hAnsiTheme="minorHAnsi" w:cstheme="minorHAnsi"/>
                <w:lang w:val="es-ES_tradnl"/>
              </w:rPr>
            </w:pPr>
            <w:r w:rsidRPr="00016B88">
              <w:rPr>
                <w:rFonts w:asciiTheme="minorHAnsi" w:hAnsiTheme="minorHAnsi" w:cstheme="minorHAnsi"/>
                <w:lang w:val="es-ES_tradnl"/>
              </w:rPr>
              <w:t>El trabajo es apropiado para la edad del niño</w:t>
            </w:r>
          </w:p>
          <w:p w14:paraId="0D505F78" w14:textId="2B41CEF8" w:rsidR="00852BF6" w:rsidRPr="00016B88" w:rsidRDefault="00852BF6" w:rsidP="00B80C59">
            <w:pPr>
              <w:pStyle w:val="ListParagraph"/>
              <w:numPr>
                <w:ilvl w:val="0"/>
                <w:numId w:val="13"/>
              </w:numPr>
              <w:rPr>
                <w:rFonts w:asciiTheme="minorHAnsi" w:hAnsiTheme="minorHAnsi" w:cstheme="minorHAnsi"/>
                <w:lang w:val="es-ES_tradnl"/>
              </w:rPr>
            </w:pPr>
            <w:r w:rsidRPr="00016B88">
              <w:rPr>
                <w:rFonts w:asciiTheme="minorHAnsi" w:hAnsiTheme="minorHAnsi" w:cstheme="minorHAnsi"/>
                <w:lang w:val="es-ES_tradnl"/>
              </w:rPr>
              <w:t>No se ejerce ninguna presión indebida, como el trabajo por piezas para los niños</w:t>
            </w:r>
          </w:p>
          <w:p w14:paraId="16ADBDB0" w14:textId="55D0D8BF" w:rsidR="00852BF6" w:rsidRPr="00016B88" w:rsidRDefault="00852BF6" w:rsidP="00B80C59">
            <w:pPr>
              <w:pStyle w:val="ListParagraph"/>
              <w:numPr>
                <w:ilvl w:val="0"/>
                <w:numId w:val="13"/>
              </w:numPr>
              <w:rPr>
                <w:rFonts w:asciiTheme="minorHAnsi" w:hAnsiTheme="minorHAnsi" w:cstheme="minorHAnsi"/>
                <w:lang w:val="es-ES_tradnl"/>
              </w:rPr>
            </w:pPr>
            <w:r w:rsidRPr="00016B88">
              <w:rPr>
                <w:rFonts w:asciiTheme="minorHAnsi" w:hAnsiTheme="minorHAnsi" w:cstheme="minorHAnsi"/>
                <w:lang w:val="es-ES_tradnl"/>
              </w:rPr>
              <w:t>Los niños tienen descansos adicionales y se les permite jugar durante el tiempo de trabajo</w:t>
            </w:r>
          </w:p>
          <w:p w14:paraId="003E2407" w14:textId="228BADAA" w:rsidR="00852BF6" w:rsidRPr="00016B88" w:rsidRDefault="00852BF6" w:rsidP="00B80C59">
            <w:pPr>
              <w:pStyle w:val="ListParagraph"/>
              <w:numPr>
                <w:ilvl w:val="0"/>
                <w:numId w:val="13"/>
              </w:numPr>
              <w:rPr>
                <w:rFonts w:asciiTheme="minorHAnsi" w:hAnsiTheme="minorHAnsi" w:cstheme="minorHAnsi"/>
                <w:lang w:val="es-ES_tradnl"/>
              </w:rPr>
            </w:pPr>
            <w:r w:rsidRPr="00016B88">
              <w:rPr>
                <w:rFonts w:asciiTheme="minorHAnsi" w:hAnsiTheme="minorHAnsi" w:cstheme="minorHAnsi"/>
                <w:lang w:val="es-ES_tradnl"/>
              </w:rPr>
              <w:t>Forma parte de un sistema cultural que permite a estas familias ganarse la vida.</w:t>
            </w:r>
          </w:p>
          <w:p w14:paraId="6254473C" w14:textId="563DC6FA" w:rsidR="00852BF6" w:rsidRPr="00016B88" w:rsidRDefault="00852BF6" w:rsidP="007776F2">
            <w:pPr>
              <w:rPr>
                <w:rFonts w:asciiTheme="minorHAnsi" w:hAnsiTheme="minorHAnsi" w:cstheme="minorHAnsi"/>
                <w:lang w:val="es-ES_tradnl"/>
              </w:rPr>
            </w:pPr>
          </w:p>
          <w:p w14:paraId="406D63E2" w14:textId="7F53EA35" w:rsidR="00852BF6" w:rsidRPr="00016B88" w:rsidRDefault="00852BF6" w:rsidP="007776F2">
            <w:pPr>
              <w:rPr>
                <w:rFonts w:asciiTheme="minorHAnsi" w:hAnsiTheme="minorHAnsi" w:cstheme="minorHAnsi"/>
                <w:lang w:val="es-ES_tradnl"/>
              </w:rPr>
            </w:pPr>
            <w:r w:rsidRPr="00016B88">
              <w:rPr>
                <w:rFonts w:asciiTheme="minorHAnsi" w:hAnsiTheme="minorHAnsi" w:cstheme="minorHAnsi"/>
                <w:lang w:val="es-ES_tradnl"/>
              </w:rPr>
              <w:t xml:space="preserve">En los casos en los que los niños menores de 15 años que acompañan a sus padres en el trabajo sirven como medida de seguridad para dichos niños, los casos deben estar claramente documentados, incluyendo los nombres y las edades de los niños y el tiempo en el que esto es aceptable. </w:t>
            </w:r>
          </w:p>
          <w:p w14:paraId="4370B46F" w14:textId="55C6E03D" w:rsidR="00852BF6" w:rsidRPr="00016B88" w:rsidRDefault="00852BF6" w:rsidP="007776F2">
            <w:pPr>
              <w:rPr>
                <w:rFonts w:asciiTheme="minorHAnsi" w:hAnsiTheme="minorHAnsi" w:cstheme="minorHAnsi"/>
                <w:lang w:val="es-ES_tradnl"/>
              </w:rPr>
            </w:pPr>
          </w:p>
          <w:p w14:paraId="49955CCD" w14:textId="6490A97C" w:rsidR="00852BF6" w:rsidRPr="00016B88" w:rsidRDefault="00852BF6" w:rsidP="007776F2">
            <w:pPr>
              <w:rPr>
                <w:rFonts w:asciiTheme="minorHAnsi" w:hAnsiTheme="minorHAnsi" w:cstheme="minorHAnsi"/>
                <w:b/>
                <w:bCs/>
                <w:lang w:val="es-ES_tradnl"/>
              </w:rPr>
            </w:pPr>
            <w:r w:rsidRPr="00016B88">
              <w:rPr>
                <w:rFonts w:asciiTheme="minorHAnsi" w:hAnsiTheme="minorHAnsi" w:cstheme="minorHAnsi"/>
                <w:b/>
                <w:bCs/>
                <w:color w:val="FF0000"/>
                <w:lang w:val="es-ES_tradnl"/>
              </w:rPr>
              <w:t xml:space="preserve">Incumplimiento grave: </w:t>
            </w:r>
            <w:r w:rsidRPr="00016B88">
              <w:rPr>
                <w:rFonts w:asciiTheme="minorHAnsi" w:hAnsiTheme="minorHAnsi" w:cstheme="minorHAnsi"/>
                <w:lang w:val="es-ES_tradnl"/>
              </w:rPr>
              <w:t>Las violaciones de los requisitos sobre el trabajo infantil constituyen siempre un incumplimiento grave que debe dar lugar a la denegación o revocación de la certificación si no se aborda y corrige inmediatamente por la operación (ni más de un mes desde la fecha en que se documentó la violación).</w:t>
            </w:r>
          </w:p>
          <w:p w14:paraId="7926F380" w14:textId="77777777" w:rsidR="00852BF6" w:rsidRPr="00016B88" w:rsidRDefault="00852BF6" w:rsidP="007776F2">
            <w:pPr>
              <w:rPr>
                <w:rFonts w:asciiTheme="minorHAnsi" w:hAnsiTheme="minorHAnsi" w:cstheme="minorHAnsi"/>
                <w:lang w:val="es-ES_tradnl"/>
              </w:rPr>
            </w:pPr>
          </w:p>
        </w:tc>
      </w:tr>
      <w:tr w:rsidR="00852BF6" w:rsidRPr="00016B88" w14:paraId="3D163CBB" w14:textId="77777777" w:rsidTr="000D253E">
        <w:trPr>
          <w:jc w:val="center"/>
        </w:trPr>
        <w:tc>
          <w:tcPr>
            <w:tcW w:w="905" w:type="dxa"/>
          </w:tcPr>
          <w:p w14:paraId="66D9D7E7" w14:textId="77777777" w:rsidR="00852BF6" w:rsidRPr="00016B88" w:rsidRDefault="00852BF6" w:rsidP="007776F2">
            <w:pPr>
              <w:rPr>
                <w:rFonts w:asciiTheme="minorHAnsi" w:hAnsiTheme="minorHAnsi" w:cstheme="minorHAnsi"/>
                <w:lang w:val="es-ES_tradnl"/>
              </w:rPr>
            </w:pPr>
            <w:r w:rsidRPr="00016B88">
              <w:rPr>
                <w:rFonts w:asciiTheme="minorHAnsi" w:hAnsiTheme="minorHAnsi" w:cstheme="minorHAnsi"/>
                <w:lang w:val="es-ES_tradnl"/>
              </w:rPr>
              <w:t>6.1.1</w:t>
            </w:r>
          </w:p>
        </w:tc>
        <w:tc>
          <w:tcPr>
            <w:tcW w:w="8375" w:type="dxa"/>
          </w:tcPr>
          <w:p w14:paraId="689E835C" w14:textId="7FFDF2D4" w:rsidR="00852BF6" w:rsidRPr="00016B88" w:rsidRDefault="00852BF6" w:rsidP="007776F2">
            <w:pPr>
              <w:rPr>
                <w:rFonts w:asciiTheme="minorHAnsi" w:hAnsiTheme="minorHAnsi" w:cstheme="minorHAnsi"/>
                <w:b/>
                <w:bCs/>
                <w:lang w:val="es-ES_tradnl"/>
              </w:rPr>
            </w:pPr>
            <w:r w:rsidRPr="00016B88">
              <w:rPr>
                <w:rFonts w:asciiTheme="minorHAnsi" w:hAnsiTheme="minorHAnsi" w:cstheme="minorHAnsi"/>
                <w:b/>
                <w:bCs/>
                <w:lang w:val="es-ES_tradnl"/>
              </w:rPr>
              <w:t xml:space="preserve">Edad mínima y escolaridad </w:t>
            </w:r>
          </w:p>
          <w:p w14:paraId="4C5998BD" w14:textId="24456FE4" w:rsidR="00852BF6" w:rsidRPr="00016B88" w:rsidRDefault="00852BF6" w:rsidP="007776F2">
            <w:pPr>
              <w:rPr>
                <w:rFonts w:asciiTheme="minorHAnsi" w:hAnsiTheme="minorHAnsi" w:cstheme="minorHAnsi"/>
                <w:b/>
                <w:bCs/>
                <w:lang w:val="es-ES_tradnl"/>
              </w:rPr>
            </w:pPr>
          </w:p>
          <w:p w14:paraId="7A093F45" w14:textId="1B7FCB7F" w:rsidR="00852BF6" w:rsidRPr="00016B88" w:rsidRDefault="00852BF6" w:rsidP="007776F2">
            <w:pPr>
              <w:rPr>
                <w:rFonts w:asciiTheme="minorHAnsi" w:hAnsiTheme="minorHAnsi" w:cstheme="minorHAnsi"/>
                <w:b/>
                <w:bCs/>
                <w:lang w:val="es-ES_tradnl"/>
              </w:rPr>
            </w:pPr>
            <w:r w:rsidRPr="00016B88">
              <w:rPr>
                <w:rFonts w:asciiTheme="minorHAnsi" w:hAnsiTheme="minorHAnsi" w:cstheme="minorHAnsi"/>
                <w:b/>
                <w:bCs/>
                <w:lang w:val="es-ES_tradnl"/>
              </w:rPr>
              <w:t>Orientación:</w:t>
            </w:r>
          </w:p>
          <w:p w14:paraId="0CE595FA" w14:textId="0C3A405C" w:rsidR="00852BF6" w:rsidRPr="00016B88" w:rsidRDefault="00852BF6" w:rsidP="007776F2">
            <w:pPr>
              <w:rPr>
                <w:rFonts w:asciiTheme="minorHAnsi" w:hAnsiTheme="minorHAnsi" w:cstheme="minorHAnsi"/>
                <w:lang w:val="es-ES_tradnl"/>
              </w:rPr>
            </w:pPr>
            <w:r w:rsidRPr="00016B88">
              <w:rPr>
                <w:rFonts w:asciiTheme="minorHAnsi" w:hAnsiTheme="minorHAnsi" w:cstheme="minorHAnsi"/>
                <w:lang w:val="es-ES_tradnl"/>
              </w:rPr>
              <w:t>La operación debe comprometerse a apoyar la asistencia de los niños a la escuela. Las niñas y los niños deben recibir el mismo trato en este sentido.</w:t>
            </w:r>
          </w:p>
          <w:p w14:paraId="3FECB53C" w14:textId="76F193D6" w:rsidR="00852BF6" w:rsidRPr="00016B88" w:rsidRDefault="00852BF6" w:rsidP="007776F2">
            <w:pPr>
              <w:rPr>
                <w:rFonts w:asciiTheme="minorHAnsi" w:hAnsiTheme="minorHAnsi" w:cstheme="minorHAnsi"/>
                <w:b/>
                <w:bCs/>
                <w:lang w:val="es-ES_tradnl"/>
              </w:rPr>
            </w:pPr>
          </w:p>
          <w:p w14:paraId="2CC17F2A" w14:textId="125F097F" w:rsidR="00852BF6" w:rsidRPr="00016B88" w:rsidRDefault="00852BF6" w:rsidP="007776F2">
            <w:pPr>
              <w:rPr>
                <w:rFonts w:asciiTheme="minorHAnsi" w:hAnsiTheme="minorHAnsi" w:cstheme="minorHAnsi"/>
                <w:b/>
                <w:bCs/>
                <w:lang w:val="es-ES_tradnl"/>
              </w:rPr>
            </w:pPr>
            <w:r w:rsidRPr="00016B88">
              <w:rPr>
                <w:rFonts w:asciiTheme="minorHAnsi" w:hAnsiTheme="minorHAnsi" w:cstheme="minorHAnsi"/>
                <w:b/>
                <w:bCs/>
                <w:color w:val="FF0000"/>
                <w:lang w:val="es-ES_tradnl"/>
              </w:rPr>
              <w:t>Incumplimiento grave</w:t>
            </w:r>
            <w:r w:rsidR="00882C7A" w:rsidRPr="00016B88">
              <w:rPr>
                <w:rFonts w:asciiTheme="minorHAnsi" w:hAnsiTheme="minorHAnsi" w:cstheme="minorHAnsi"/>
                <w:b/>
                <w:bCs/>
                <w:color w:val="FF0000"/>
                <w:lang w:val="es-ES_tradnl"/>
              </w:rPr>
              <w:t xml:space="preserve">: </w:t>
            </w:r>
            <w:r w:rsidR="00882C7A" w:rsidRPr="00016B88">
              <w:rPr>
                <w:rFonts w:asciiTheme="minorHAnsi" w:hAnsiTheme="minorHAnsi" w:cstheme="minorHAnsi"/>
                <w:bCs/>
                <w:lang w:val="es-ES_tradnl"/>
              </w:rPr>
              <w:t xml:space="preserve">La </w:t>
            </w:r>
            <w:r w:rsidRPr="00016B88">
              <w:rPr>
                <w:rFonts w:asciiTheme="minorHAnsi" w:hAnsiTheme="minorHAnsi" w:cstheme="minorHAnsi"/>
                <w:lang w:val="es-ES_tradnl"/>
              </w:rPr>
              <w:t>prevención o disuasión de la escolarización disponible es siempre un incumplimiento grave y da lugar a la suspensión o revocación inmediata de la certificación.</w:t>
            </w:r>
          </w:p>
          <w:p w14:paraId="71935AFB" w14:textId="0054FA9A" w:rsidR="00852BF6" w:rsidRPr="00016B88" w:rsidRDefault="00852BF6" w:rsidP="00DC4FA8">
            <w:pPr>
              <w:rPr>
                <w:rFonts w:asciiTheme="minorHAnsi" w:hAnsiTheme="minorHAnsi" w:cstheme="minorHAnsi"/>
                <w:lang w:val="es-ES_tradnl"/>
              </w:rPr>
            </w:pPr>
          </w:p>
        </w:tc>
      </w:tr>
      <w:tr w:rsidR="00852BF6" w:rsidRPr="00016B88" w14:paraId="12E31971" w14:textId="77777777" w:rsidTr="000D253E">
        <w:trPr>
          <w:jc w:val="center"/>
        </w:trPr>
        <w:tc>
          <w:tcPr>
            <w:tcW w:w="905" w:type="dxa"/>
          </w:tcPr>
          <w:p w14:paraId="19249AFE" w14:textId="077B59E3" w:rsidR="00852BF6" w:rsidRPr="00016B88" w:rsidRDefault="00852BF6" w:rsidP="007776F2">
            <w:pPr>
              <w:rPr>
                <w:rFonts w:asciiTheme="minorHAnsi" w:hAnsiTheme="minorHAnsi" w:cstheme="minorHAnsi"/>
                <w:lang w:val="es-ES_tradnl"/>
              </w:rPr>
            </w:pPr>
            <w:r w:rsidRPr="00016B88">
              <w:rPr>
                <w:rFonts w:asciiTheme="minorHAnsi" w:hAnsiTheme="minorHAnsi" w:cstheme="minorHAnsi"/>
                <w:lang w:val="es-ES_tradnl"/>
              </w:rPr>
              <w:t>6.1.2</w:t>
            </w:r>
          </w:p>
        </w:tc>
        <w:tc>
          <w:tcPr>
            <w:tcW w:w="8375" w:type="dxa"/>
          </w:tcPr>
          <w:p w14:paraId="2F8DF1D4" w14:textId="77777777" w:rsidR="00852BF6" w:rsidRPr="00016B88" w:rsidRDefault="00852BF6" w:rsidP="007776F2">
            <w:pPr>
              <w:rPr>
                <w:rFonts w:asciiTheme="minorHAnsi" w:hAnsiTheme="minorHAnsi" w:cstheme="minorHAnsi"/>
                <w:b/>
                <w:bCs/>
                <w:lang w:val="es-ES_tradnl"/>
              </w:rPr>
            </w:pPr>
            <w:r w:rsidRPr="00016B88">
              <w:rPr>
                <w:rFonts w:asciiTheme="minorHAnsi" w:hAnsiTheme="minorHAnsi" w:cstheme="minorHAnsi"/>
                <w:b/>
                <w:bCs/>
                <w:lang w:val="es-ES_tradnl"/>
              </w:rPr>
              <w:t>Entornos peligrosos</w:t>
            </w:r>
          </w:p>
          <w:p w14:paraId="7383190B" w14:textId="77777777" w:rsidR="00852BF6" w:rsidRPr="00016B88" w:rsidRDefault="00852BF6" w:rsidP="007776F2">
            <w:pPr>
              <w:rPr>
                <w:rFonts w:asciiTheme="minorHAnsi" w:hAnsiTheme="minorHAnsi" w:cstheme="minorHAnsi"/>
                <w:b/>
                <w:bCs/>
                <w:lang w:val="es-ES_tradnl"/>
              </w:rPr>
            </w:pPr>
          </w:p>
          <w:p w14:paraId="4F14DA40" w14:textId="21F338D8" w:rsidR="00852BF6" w:rsidRPr="00016B88" w:rsidRDefault="00852BF6" w:rsidP="00DC4FA8">
            <w:pPr>
              <w:rPr>
                <w:rFonts w:asciiTheme="minorHAnsi" w:hAnsiTheme="minorHAnsi" w:cstheme="minorHAnsi"/>
                <w:lang w:val="es-ES_tradnl"/>
              </w:rPr>
            </w:pPr>
            <w:r w:rsidRPr="00016B88">
              <w:rPr>
                <w:rFonts w:asciiTheme="minorHAnsi" w:hAnsiTheme="minorHAnsi" w:cstheme="minorHAnsi"/>
                <w:b/>
                <w:bCs/>
                <w:lang w:val="es-ES_tradnl"/>
              </w:rPr>
              <w:t>Orientación:</w:t>
            </w:r>
          </w:p>
          <w:p w14:paraId="03420677" w14:textId="6A456962" w:rsidR="00852BF6" w:rsidRPr="00016B88" w:rsidRDefault="00852BF6" w:rsidP="00DC4FA8">
            <w:pPr>
              <w:rPr>
                <w:rFonts w:asciiTheme="minorHAnsi" w:hAnsiTheme="minorHAnsi" w:cstheme="minorHAnsi"/>
                <w:lang w:val="es-ES_tradnl"/>
              </w:rPr>
            </w:pPr>
            <w:r w:rsidRPr="00016B88">
              <w:rPr>
                <w:rFonts w:asciiTheme="minorHAnsi" w:hAnsiTheme="minorHAnsi" w:cstheme="minorHAnsi"/>
                <w:lang w:val="es-ES_tradnl"/>
              </w:rPr>
              <w:t xml:space="preserve">Los niños no deben ser expuestos a situaciones como el juego o el consumo de alcohol u otras drogas. Tampoco se puede permitir que los niños permanezcan cerca de equipos peligrosos. </w:t>
            </w:r>
          </w:p>
          <w:p w14:paraId="430D8270" w14:textId="77777777" w:rsidR="00852BF6" w:rsidRPr="00016B88" w:rsidRDefault="00852BF6" w:rsidP="00DC4FA8">
            <w:pPr>
              <w:rPr>
                <w:rFonts w:asciiTheme="minorHAnsi" w:hAnsiTheme="minorHAnsi" w:cstheme="minorHAnsi"/>
                <w:lang w:val="es-ES_tradnl"/>
              </w:rPr>
            </w:pPr>
          </w:p>
          <w:p w14:paraId="29C2E0BA" w14:textId="3B7A7348" w:rsidR="00852BF6" w:rsidRPr="00016B88" w:rsidRDefault="00852BF6" w:rsidP="00DC4FA8">
            <w:pPr>
              <w:rPr>
                <w:rFonts w:asciiTheme="minorHAnsi" w:hAnsiTheme="minorHAnsi" w:cstheme="minorHAnsi"/>
                <w:lang w:val="es-ES_tradnl"/>
              </w:rPr>
            </w:pPr>
            <w:r w:rsidRPr="00016B88">
              <w:rPr>
                <w:rFonts w:asciiTheme="minorHAnsi" w:hAnsiTheme="minorHAnsi" w:cstheme="minorHAnsi"/>
                <w:b/>
                <w:bCs/>
                <w:color w:val="FF0000"/>
                <w:lang w:val="es-ES_tradnl"/>
              </w:rPr>
              <w:t xml:space="preserve">Incumplimiento grave: </w:t>
            </w:r>
            <w:r w:rsidRPr="00016B88">
              <w:rPr>
                <w:rFonts w:asciiTheme="minorHAnsi" w:hAnsiTheme="minorHAnsi" w:cstheme="minorHAnsi"/>
                <w:lang w:val="es-ES_tradnl"/>
              </w:rPr>
              <w:t>Si los niños se encuentran en situaciones peligrosas, esto debe conducir a la suspensión inmediata, al menos hasta que dichas situaciones se hayan remediado y confirmado en una inspección de seguimiento in situ.</w:t>
            </w:r>
          </w:p>
          <w:p w14:paraId="148379C4" w14:textId="00A735AD" w:rsidR="00852BF6" w:rsidRPr="00016B88" w:rsidRDefault="00852BF6" w:rsidP="00DC4FA8">
            <w:pPr>
              <w:rPr>
                <w:rFonts w:asciiTheme="minorHAnsi" w:hAnsiTheme="minorHAnsi" w:cstheme="minorHAnsi"/>
                <w:b/>
                <w:bCs/>
                <w:lang w:val="es-ES_tradnl"/>
              </w:rPr>
            </w:pPr>
          </w:p>
        </w:tc>
      </w:tr>
      <w:tr w:rsidR="00852BF6" w:rsidRPr="00016B88" w14:paraId="234A1711" w14:textId="77777777" w:rsidTr="000D253E">
        <w:trPr>
          <w:jc w:val="center"/>
        </w:trPr>
        <w:tc>
          <w:tcPr>
            <w:tcW w:w="905" w:type="dxa"/>
            <w:tcBorders>
              <w:top w:val="nil"/>
              <w:bottom w:val="nil"/>
            </w:tcBorders>
          </w:tcPr>
          <w:p w14:paraId="2F6D0CAF" w14:textId="77777777" w:rsidR="00852BF6" w:rsidRPr="00016B88" w:rsidRDefault="00852BF6" w:rsidP="007776F2">
            <w:pPr>
              <w:rPr>
                <w:rFonts w:asciiTheme="minorHAnsi" w:hAnsiTheme="minorHAnsi" w:cstheme="minorHAnsi"/>
                <w:b/>
                <w:bCs/>
                <w:sz w:val="28"/>
                <w:szCs w:val="28"/>
                <w:lang w:val="es-ES_tradnl"/>
              </w:rPr>
            </w:pPr>
          </w:p>
          <w:p w14:paraId="058C62A4" w14:textId="77777777" w:rsidR="00852BF6" w:rsidRPr="00016B88" w:rsidRDefault="00852BF6" w:rsidP="007776F2">
            <w:pPr>
              <w:rPr>
                <w:rFonts w:asciiTheme="minorHAnsi" w:hAnsiTheme="minorHAnsi" w:cstheme="minorHAnsi"/>
                <w:b/>
                <w:bCs/>
                <w:sz w:val="28"/>
                <w:szCs w:val="28"/>
                <w:lang w:val="es-ES_tradnl"/>
              </w:rPr>
            </w:pPr>
            <w:r w:rsidRPr="00016B88">
              <w:rPr>
                <w:rFonts w:asciiTheme="minorHAnsi" w:hAnsiTheme="minorHAnsi" w:cstheme="minorHAnsi"/>
                <w:b/>
                <w:bCs/>
                <w:sz w:val="28"/>
                <w:szCs w:val="28"/>
                <w:lang w:val="es-ES_tradnl"/>
              </w:rPr>
              <w:t>6.2</w:t>
            </w:r>
          </w:p>
        </w:tc>
        <w:tc>
          <w:tcPr>
            <w:tcW w:w="8375" w:type="dxa"/>
            <w:tcBorders>
              <w:top w:val="nil"/>
              <w:bottom w:val="nil"/>
            </w:tcBorders>
          </w:tcPr>
          <w:p w14:paraId="0300CE37" w14:textId="77777777" w:rsidR="00852BF6" w:rsidRPr="00016B88" w:rsidRDefault="00852BF6" w:rsidP="007776F2">
            <w:pPr>
              <w:rPr>
                <w:rFonts w:asciiTheme="minorHAnsi" w:hAnsiTheme="minorHAnsi" w:cstheme="minorHAnsi"/>
                <w:b/>
                <w:bCs/>
                <w:sz w:val="28"/>
                <w:szCs w:val="28"/>
                <w:lang w:val="es-ES_tradnl"/>
              </w:rPr>
            </w:pPr>
          </w:p>
          <w:p w14:paraId="50F3C9A1" w14:textId="77777777" w:rsidR="00852BF6" w:rsidRPr="00016B88" w:rsidRDefault="00852BF6" w:rsidP="005E512D">
            <w:pPr>
              <w:pStyle w:val="Heading2"/>
              <w:outlineLvl w:val="1"/>
              <w:rPr>
                <w:lang w:val="es-ES_tradnl"/>
              </w:rPr>
            </w:pPr>
            <w:bookmarkStart w:id="63" w:name="_Toc72753129"/>
            <w:r w:rsidRPr="00016B88">
              <w:rPr>
                <w:lang w:val="es-ES_tradnl"/>
              </w:rPr>
              <w:t xml:space="preserve">Derechos Humanos </w:t>
            </w:r>
            <w:bookmarkEnd w:id="63"/>
          </w:p>
          <w:p w14:paraId="76C29E91" w14:textId="554B127D" w:rsidR="00852BF6" w:rsidRPr="00016B88" w:rsidRDefault="00852BF6" w:rsidP="007776F2">
            <w:pPr>
              <w:rPr>
                <w:rFonts w:asciiTheme="minorHAnsi" w:hAnsiTheme="minorHAnsi" w:cstheme="minorHAnsi"/>
                <w:sz w:val="28"/>
                <w:szCs w:val="28"/>
                <w:lang w:val="es-ES_tradnl"/>
              </w:rPr>
            </w:pPr>
          </w:p>
        </w:tc>
      </w:tr>
      <w:tr w:rsidR="00852BF6" w:rsidRPr="00016B88" w14:paraId="036B37CC" w14:textId="77777777" w:rsidTr="000D253E">
        <w:trPr>
          <w:jc w:val="center"/>
        </w:trPr>
        <w:tc>
          <w:tcPr>
            <w:tcW w:w="905" w:type="dxa"/>
            <w:tcBorders>
              <w:top w:val="nil"/>
            </w:tcBorders>
          </w:tcPr>
          <w:p w14:paraId="6C639A59" w14:textId="77777777" w:rsidR="00852BF6" w:rsidRPr="00016B88" w:rsidRDefault="00852BF6" w:rsidP="007776F2">
            <w:pPr>
              <w:rPr>
                <w:rFonts w:asciiTheme="minorHAnsi" w:hAnsiTheme="minorHAnsi" w:cstheme="minorHAnsi"/>
                <w:lang w:val="es-ES_tradnl"/>
              </w:rPr>
            </w:pPr>
          </w:p>
        </w:tc>
        <w:tc>
          <w:tcPr>
            <w:tcW w:w="8375" w:type="dxa"/>
            <w:tcBorders>
              <w:top w:val="nil"/>
            </w:tcBorders>
          </w:tcPr>
          <w:p w14:paraId="65B59D95" w14:textId="77777777" w:rsidR="00852BF6" w:rsidRPr="00016B88" w:rsidRDefault="00852BF6" w:rsidP="007776F2">
            <w:pPr>
              <w:rPr>
                <w:rFonts w:asciiTheme="minorHAnsi" w:hAnsiTheme="minorHAnsi" w:cstheme="minorHAnsi"/>
                <w:b/>
                <w:bCs/>
                <w:lang w:val="es-ES_tradnl"/>
              </w:rPr>
            </w:pPr>
          </w:p>
        </w:tc>
      </w:tr>
      <w:tr w:rsidR="00852BF6" w:rsidRPr="00016B88" w14:paraId="221B24A4" w14:textId="77777777" w:rsidTr="000D253E">
        <w:trPr>
          <w:jc w:val="center"/>
        </w:trPr>
        <w:tc>
          <w:tcPr>
            <w:tcW w:w="905" w:type="dxa"/>
          </w:tcPr>
          <w:p w14:paraId="43483858" w14:textId="77777777" w:rsidR="00852BF6" w:rsidRPr="00016B88" w:rsidRDefault="00852BF6" w:rsidP="007776F2">
            <w:pPr>
              <w:rPr>
                <w:rFonts w:asciiTheme="minorHAnsi" w:hAnsiTheme="minorHAnsi" w:cstheme="minorHAnsi"/>
                <w:lang w:val="es-ES_tradnl"/>
              </w:rPr>
            </w:pPr>
            <w:r w:rsidRPr="00016B88">
              <w:rPr>
                <w:rFonts w:asciiTheme="minorHAnsi" w:hAnsiTheme="minorHAnsi" w:cstheme="minorHAnsi"/>
                <w:lang w:val="es-ES_tradnl"/>
              </w:rPr>
              <w:t>6.2.1</w:t>
            </w:r>
          </w:p>
        </w:tc>
        <w:tc>
          <w:tcPr>
            <w:tcW w:w="8375" w:type="dxa"/>
          </w:tcPr>
          <w:p w14:paraId="3CE680AD" w14:textId="77777777" w:rsidR="00852BF6" w:rsidRPr="00016B88" w:rsidRDefault="00852BF6" w:rsidP="007776F2">
            <w:pPr>
              <w:rPr>
                <w:rFonts w:asciiTheme="minorHAnsi" w:hAnsiTheme="minorHAnsi" w:cstheme="minorHAnsi"/>
                <w:b/>
                <w:bCs/>
                <w:lang w:val="es-ES_tradnl"/>
              </w:rPr>
            </w:pPr>
            <w:r w:rsidRPr="00016B88">
              <w:rPr>
                <w:rFonts w:asciiTheme="minorHAnsi" w:hAnsiTheme="minorHAnsi" w:cstheme="minorHAnsi"/>
                <w:b/>
                <w:bCs/>
                <w:lang w:val="es-ES_tradnl"/>
              </w:rPr>
              <w:t>No al trabajo forzoso, en régimen de servidumbre u obligatorio</w:t>
            </w:r>
          </w:p>
          <w:p w14:paraId="222E9172" w14:textId="6F8E7656" w:rsidR="00852BF6" w:rsidRPr="00016B88" w:rsidRDefault="00852BF6" w:rsidP="007776F2">
            <w:pPr>
              <w:rPr>
                <w:rFonts w:asciiTheme="minorHAnsi" w:hAnsiTheme="minorHAnsi" w:cstheme="minorHAnsi"/>
                <w:b/>
                <w:bCs/>
                <w:lang w:val="es-ES_tradnl"/>
              </w:rPr>
            </w:pPr>
          </w:p>
          <w:p w14:paraId="35DB08A3" w14:textId="0268ED4D" w:rsidR="00852BF6" w:rsidRPr="00016B88" w:rsidRDefault="00852BF6" w:rsidP="007776F2">
            <w:pPr>
              <w:rPr>
                <w:rFonts w:asciiTheme="minorHAnsi" w:hAnsiTheme="minorHAnsi" w:cstheme="minorHAnsi"/>
                <w:b/>
                <w:bCs/>
                <w:lang w:val="es-ES_tradnl"/>
              </w:rPr>
            </w:pPr>
            <w:r w:rsidRPr="00016B88">
              <w:rPr>
                <w:rFonts w:asciiTheme="minorHAnsi" w:hAnsiTheme="minorHAnsi" w:cstheme="minorHAnsi"/>
                <w:b/>
                <w:bCs/>
                <w:lang w:val="es-ES_tradnl"/>
              </w:rPr>
              <w:t>Orientación:</w:t>
            </w:r>
          </w:p>
          <w:p w14:paraId="759AA28A" w14:textId="5F47C5B2" w:rsidR="00852BF6" w:rsidRPr="00016B88" w:rsidRDefault="00FB7A89" w:rsidP="007776F2">
            <w:pPr>
              <w:rPr>
                <w:rFonts w:asciiTheme="minorHAnsi" w:hAnsiTheme="minorHAnsi" w:cstheme="minorHAnsi"/>
                <w:lang w:val="es-ES_tradnl"/>
              </w:rPr>
            </w:pPr>
            <w:r w:rsidRPr="00016B88">
              <w:rPr>
                <w:rFonts w:asciiTheme="minorHAnsi" w:hAnsiTheme="minorHAnsi" w:cstheme="minorHAnsi"/>
                <w:lang w:val="es-ES_tradnl"/>
              </w:rPr>
              <w:t>El trabajo forzos</w:t>
            </w:r>
            <w:r w:rsidR="00852BF6" w:rsidRPr="00016B88">
              <w:rPr>
                <w:rFonts w:asciiTheme="minorHAnsi" w:hAnsiTheme="minorHAnsi" w:cstheme="minorHAnsi"/>
                <w:lang w:val="es-ES_tradnl"/>
              </w:rPr>
              <w:t>o o en régimen de servidumbre no está permitido bajo ninguna circunstancia.</w:t>
            </w:r>
          </w:p>
          <w:p w14:paraId="0D288ECC" w14:textId="67FAE7DF" w:rsidR="00852BF6" w:rsidRPr="00016B88" w:rsidRDefault="00852BF6" w:rsidP="007776F2">
            <w:pPr>
              <w:rPr>
                <w:rFonts w:asciiTheme="minorHAnsi" w:hAnsiTheme="minorHAnsi" w:cstheme="minorHAnsi"/>
                <w:lang w:val="es-ES_tradnl"/>
              </w:rPr>
            </w:pPr>
          </w:p>
          <w:p w14:paraId="1F9E45F5" w14:textId="1B00AD83" w:rsidR="00852BF6" w:rsidRPr="00016B88" w:rsidRDefault="00852BF6" w:rsidP="007776F2">
            <w:pPr>
              <w:rPr>
                <w:rFonts w:asciiTheme="minorHAnsi" w:hAnsiTheme="minorHAnsi" w:cstheme="minorHAnsi"/>
                <w:b/>
                <w:bCs/>
                <w:lang w:val="es-ES_tradnl"/>
              </w:rPr>
            </w:pPr>
            <w:r w:rsidRPr="00016B88">
              <w:rPr>
                <w:rFonts w:asciiTheme="minorHAnsi" w:hAnsiTheme="minorHAnsi" w:cstheme="minorHAnsi"/>
                <w:b/>
                <w:bCs/>
                <w:color w:val="FF0000"/>
                <w:lang w:val="es-ES_tradnl"/>
              </w:rPr>
              <w:t xml:space="preserve">Incumplimiento grave: </w:t>
            </w:r>
            <w:r w:rsidRPr="00016B88">
              <w:rPr>
                <w:rFonts w:asciiTheme="minorHAnsi" w:hAnsiTheme="minorHAnsi" w:cstheme="minorHAnsi"/>
                <w:lang w:val="es-ES_tradnl"/>
              </w:rPr>
              <w:t>El descubrimiento de situaciones de trabajo forzoso o en régimen de servidumbre debe dar lugar a la denegación o revocación inmediata de la certificación. Se debe mantener un periodo de espera de al menos tres años antes de que se pueda considerar otra solicitud de certificación de Comercio Justo FairTSA.</w:t>
            </w:r>
          </w:p>
          <w:p w14:paraId="3BFADDC8" w14:textId="77777777" w:rsidR="00852BF6" w:rsidRPr="00016B88" w:rsidRDefault="00852BF6" w:rsidP="00C01E1F">
            <w:pPr>
              <w:rPr>
                <w:rFonts w:asciiTheme="minorHAnsi" w:hAnsiTheme="minorHAnsi" w:cstheme="minorHAnsi"/>
                <w:lang w:val="es-ES_tradnl"/>
              </w:rPr>
            </w:pPr>
          </w:p>
        </w:tc>
      </w:tr>
      <w:tr w:rsidR="00852BF6" w:rsidRPr="00016B88" w14:paraId="5F9E0871" w14:textId="77777777" w:rsidTr="000D253E">
        <w:trPr>
          <w:trHeight w:val="332"/>
          <w:jc w:val="center"/>
        </w:trPr>
        <w:tc>
          <w:tcPr>
            <w:tcW w:w="905" w:type="dxa"/>
          </w:tcPr>
          <w:p w14:paraId="06595909" w14:textId="56A0D5C0" w:rsidR="00852BF6" w:rsidRPr="00016B88" w:rsidRDefault="00852BF6" w:rsidP="007776F2">
            <w:pPr>
              <w:rPr>
                <w:rFonts w:asciiTheme="minorHAnsi" w:hAnsiTheme="minorHAnsi" w:cstheme="minorHAnsi"/>
                <w:lang w:val="es-ES_tradnl"/>
              </w:rPr>
            </w:pPr>
            <w:r w:rsidRPr="00016B88">
              <w:rPr>
                <w:rFonts w:asciiTheme="minorHAnsi" w:hAnsiTheme="minorHAnsi" w:cstheme="minorHAnsi"/>
                <w:lang w:val="es-ES_tradnl"/>
              </w:rPr>
              <w:t>6.2.2</w:t>
            </w:r>
          </w:p>
        </w:tc>
        <w:tc>
          <w:tcPr>
            <w:tcW w:w="8375" w:type="dxa"/>
          </w:tcPr>
          <w:p w14:paraId="5E3B35D1" w14:textId="6137088D" w:rsidR="00852BF6" w:rsidRPr="00016B88" w:rsidRDefault="00852BF6" w:rsidP="007776F2">
            <w:pPr>
              <w:rPr>
                <w:rFonts w:asciiTheme="minorHAnsi" w:hAnsiTheme="minorHAnsi" w:cstheme="minorHAnsi"/>
                <w:b/>
                <w:bCs/>
                <w:lang w:val="es-ES_tradnl"/>
              </w:rPr>
            </w:pPr>
            <w:bookmarkStart w:id="64" w:name="_Toc396990814"/>
            <w:bookmarkStart w:id="65" w:name="_Toc502860115"/>
            <w:r w:rsidRPr="00016B88">
              <w:rPr>
                <w:rFonts w:asciiTheme="minorHAnsi" w:hAnsiTheme="minorHAnsi" w:cstheme="minorHAnsi"/>
                <w:b/>
                <w:bCs/>
                <w:lang w:val="es-ES_tradnl"/>
              </w:rPr>
              <w:t xml:space="preserve">Castigo a los trabajadores </w:t>
            </w:r>
            <w:bookmarkEnd w:id="64"/>
            <w:bookmarkEnd w:id="65"/>
          </w:p>
          <w:p w14:paraId="17500276" w14:textId="737B184B" w:rsidR="00852BF6" w:rsidRPr="00016B88" w:rsidRDefault="00852BF6" w:rsidP="007776F2">
            <w:pPr>
              <w:rPr>
                <w:rFonts w:asciiTheme="minorHAnsi" w:hAnsiTheme="minorHAnsi" w:cstheme="minorHAnsi"/>
                <w:b/>
                <w:bCs/>
                <w:lang w:val="es-ES_tradnl"/>
              </w:rPr>
            </w:pPr>
          </w:p>
          <w:p w14:paraId="3E914F63" w14:textId="040D29E0" w:rsidR="00852BF6" w:rsidRPr="00016B88" w:rsidRDefault="00852BF6" w:rsidP="007776F2">
            <w:pPr>
              <w:rPr>
                <w:rFonts w:asciiTheme="minorHAnsi" w:hAnsiTheme="minorHAnsi" w:cstheme="minorHAnsi"/>
                <w:b/>
                <w:bCs/>
                <w:lang w:val="es-ES_tradnl"/>
              </w:rPr>
            </w:pPr>
            <w:r w:rsidRPr="00016B88">
              <w:rPr>
                <w:rFonts w:asciiTheme="minorHAnsi" w:hAnsiTheme="minorHAnsi" w:cstheme="minorHAnsi"/>
                <w:b/>
                <w:bCs/>
                <w:lang w:val="es-ES_tradnl"/>
              </w:rPr>
              <w:t>Orientación:</w:t>
            </w:r>
          </w:p>
          <w:p w14:paraId="4AE45E5D" w14:textId="1EA8D056" w:rsidR="00852BF6" w:rsidRPr="00016B88" w:rsidRDefault="00852BF6" w:rsidP="007776F2">
            <w:pPr>
              <w:rPr>
                <w:rFonts w:asciiTheme="minorHAnsi" w:hAnsiTheme="minorHAnsi" w:cstheme="minorHAnsi"/>
                <w:lang w:val="es-ES_tradnl"/>
              </w:rPr>
            </w:pPr>
            <w:r w:rsidRPr="00016B88">
              <w:rPr>
                <w:rFonts w:asciiTheme="minorHAnsi" w:hAnsiTheme="minorHAnsi" w:cstheme="minorHAnsi"/>
                <w:lang w:val="es-ES_tradnl"/>
              </w:rPr>
              <w:t>No se permite castigar a los trabajadores de ninguna forma, incluyendo el trab</w:t>
            </w:r>
            <w:r w:rsidR="00FB7A89" w:rsidRPr="00016B88">
              <w:rPr>
                <w:rFonts w:asciiTheme="minorHAnsi" w:hAnsiTheme="minorHAnsi" w:cstheme="minorHAnsi"/>
                <w:lang w:val="es-ES_tradnl"/>
              </w:rPr>
              <w:t>ajo de más horas sin pagar o</w:t>
            </w:r>
            <w:r w:rsidRPr="00016B88">
              <w:rPr>
                <w:rFonts w:asciiTheme="minorHAnsi" w:hAnsiTheme="minorHAnsi" w:cstheme="minorHAnsi"/>
                <w:lang w:val="es-ES_tradnl"/>
              </w:rPr>
              <w:t xml:space="preserve"> deducciones salariales.</w:t>
            </w:r>
          </w:p>
          <w:p w14:paraId="757829A8" w14:textId="77777777" w:rsidR="00852BF6" w:rsidRPr="00016B88" w:rsidRDefault="00852BF6" w:rsidP="007776F2">
            <w:pPr>
              <w:rPr>
                <w:rFonts w:asciiTheme="minorHAnsi" w:hAnsiTheme="minorHAnsi" w:cstheme="minorHAnsi"/>
                <w:lang w:val="es-ES_tradnl"/>
              </w:rPr>
            </w:pPr>
          </w:p>
          <w:p w14:paraId="679016AA" w14:textId="1D044A18" w:rsidR="00852BF6" w:rsidRPr="00016B88" w:rsidRDefault="00852BF6" w:rsidP="007776F2">
            <w:pPr>
              <w:rPr>
                <w:rFonts w:asciiTheme="minorHAnsi" w:hAnsiTheme="minorHAnsi" w:cstheme="minorHAnsi"/>
                <w:b/>
                <w:bCs/>
                <w:lang w:val="es-ES_tradnl"/>
              </w:rPr>
            </w:pPr>
            <w:r w:rsidRPr="00016B88">
              <w:rPr>
                <w:rFonts w:asciiTheme="minorHAnsi" w:hAnsiTheme="minorHAnsi" w:cstheme="minorHAnsi"/>
                <w:b/>
                <w:bCs/>
                <w:color w:val="FF0000"/>
                <w:lang w:val="es-ES_tradnl"/>
              </w:rPr>
              <w:t>Incumplimiento grave</w:t>
            </w:r>
            <w:r w:rsidR="00FB7A89" w:rsidRPr="00016B88">
              <w:rPr>
                <w:rFonts w:asciiTheme="minorHAnsi" w:hAnsiTheme="minorHAnsi" w:cstheme="minorHAnsi"/>
                <w:b/>
                <w:bCs/>
                <w:color w:val="FF0000"/>
                <w:lang w:val="es-ES_tradnl"/>
              </w:rPr>
              <w:t xml:space="preserve">: </w:t>
            </w:r>
            <w:r w:rsidR="00FB7A89" w:rsidRPr="00016B88">
              <w:rPr>
                <w:rFonts w:asciiTheme="minorHAnsi" w:hAnsiTheme="minorHAnsi" w:cstheme="minorHAnsi"/>
                <w:bCs/>
                <w:lang w:val="es-ES_tradnl"/>
              </w:rPr>
              <w:t>La</w:t>
            </w:r>
            <w:r w:rsidRPr="00016B88">
              <w:rPr>
                <w:rFonts w:asciiTheme="minorHAnsi" w:hAnsiTheme="minorHAnsi" w:cstheme="minorHAnsi"/>
                <w:b/>
                <w:bCs/>
                <w:color w:val="FF0000"/>
                <w:lang w:val="es-ES_tradnl"/>
              </w:rPr>
              <w:t xml:space="preserve"> </w:t>
            </w:r>
            <w:r w:rsidRPr="00016B88">
              <w:rPr>
                <w:rFonts w:asciiTheme="minorHAnsi" w:hAnsiTheme="minorHAnsi" w:cstheme="minorHAnsi"/>
                <w:lang w:val="es-ES_tradnl"/>
              </w:rPr>
              <w:t xml:space="preserve">sanción como política debe llevar a la revocación o denegación de la certificación o a la suspensión hasta que se revoque dicha política. Dicha revocación debe declararse de forma abierta y accesible para todos los trabajadores afectados. </w:t>
            </w:r>
          </w:p>
          <w:p w14:paraId="2BAE7A7E" w14:textId="79410F43" w:rsidR="00852BF6" w:rsidRPr="00016B88" w:rsidRDefault="00852BF6" w:rsidP="00C01E1F">
            <w:pPr>
              <w:rPr>
                <w:rFonts w:asciiTheme="minorHAnsi" w:hAnsiTheme="minorHAnsi" w:cstheme="minorHAnsi"/>
                <w:lang w:val="es-ES_tradnl"/>
              </w:rPr>
            </w:pPr>
          </w:p>
        </w:tc>
      </w:tr>
      <w:tr w:rsidR="00852BF6" w:rsidRPr="00016B88" w14:paraId="30612298" w14:textId="77777777" w:rsidTr="000D253E">
        <w:trPr>
          <w:trHeight w:val="332"/>
          <w:jc w:val="center"/>
        </w:trPr>
        <w:tc>
          <w:tcPr>
            <w:tcW w:w="905" w:type="dxa"/>
          </w:tcPr>
          <w:p w14:paraId="4CB6BAA1" w14:textId="77777777" w:rsidR="00852BF6" w:rsidRPr="00016B88" w:rsidRDefault="00852BF6" w:rsidP="007776F2">
            <w:pPr>
              <w:rPr>
                <w:rFonts w:asciiTheme="minorHAnsi" w:hAnsiTheme="minorHAnsi" w:cstheme="minorHAnsi"/>
                <w:lang w:val="es-ES_tradnl"/>
              </w:rPr>
            </w:pPr>
            <w:r w:rsidRPr="00016B88">
              <w:rPr>
                <w:rFonts w:asciiTheme="minorHAnsi" w:hAnsiTheme="minorHAnsi" w:cstheme="minorHAnsi"/>
                <w:lang w:val="es-ES_tradnl"/>
              </w:rPr>
              <w:t>6.2.3</w:t>
            </w:r>
          </w:p>
        </w:tc>
        <w:tc>
          <w:tcPr>
            <w:tcW w:w="8375" w:type="dxa"/>
          </w:tcPr>
          <w:p w14:paraId="5FBB89AD" w14:textId="77777777" w:rsidR="00852BF6" w:rsidRPr="00016B88" w:rsidRDefault="00852BF6" w:rsidP="007776F2">
            <w:pPr>
              <w:rPr>
                <w:rFonts w:asciiTheme="minorHAnsi" w:hAnsiTheme="minorHAnsi" w:cstheme="minorHAnsi"/>
                <w:b/>
                <w:bCs/>
                <w:lang w:val="es-ES_tradnl"/>
              </w:rPr>
            </w:pPr>
            <w:bookmarkStart w:id="66" w:name="_Toc396990816"/>
            <w:bookmarkStart w:id="67" w:name="_Toc502860117"/>
            <w:r w:rsidRPr="00016B88">
              <w:rPr>
                <w:rFonts w:asciiTheme="minorHAnsi" w:hAnsiTheme="minorHAnsi" w:cstheme="minorHAnsi"/>
                <w:b/>
                <w:bCs/>
                <w:lang w:val="es-ES_tradnl"/>
              </w:rPr>
              <w:t xml:space="preserve">Acoso sexual y de otro tipo </w:t>
            </w:r>
            <w:bookmarkEnd w:id="66"/>
            <w:bookmarkEnd w:id="67"/>
          </w:p>
          <w:p w14:paraId="389D8A6A" w14:textId="77777777" w:rsidR="00852BF6" w:rsidRPr="00016B88" w:rsidRDefault="00852BF6" w:rsidP="007776F2">
            <w:pPr>
              <w:rPr>
                <w:rFonts w:asciiTheme="minorHAnsi" w:hAnsiTheme="minorHAnsi" w:cstheme="minorHAnsi"/>
                <w:b/>
                <w:bCs/>
                <w:lang w:val="es-ES_tradnl"/>
              </w:rPr>
            </w:pPr>
          </w:p>
          <w:p w14:paraId="0355923E" w14:textId="219D51E7" w:rsidR="00852BF6" w:rsidRPr="00016B88" w:rsidRDefault="00852BF6" w:rsidP="007776F2">
            <w:pPr>
              <w:rPr>
                <w:rFonts w:asciiTheme="minorHAnsi" w:hAnsiTheme="minorHAnsi" w:cstheme="minorHAnsi"/>
                <w:b/>
                <w:bCs/>
                <w:lang w:val="es-ES_tradnl"/>
              </w:rPr>
            </w:pPr>
            <w:r w:rsidRPr="00016B88">
              <w:rPr>
                <w:rFonts w:asciiTheme="minorHAnsi" w:hAnsiTheme="minorHAnsi" w:cstheme="minorHAnsi"/>
                <w:b/>
                <w:bCs/>
                <w:lang w:val="es-ES_tradnl"/>
              </w:rPr>
              <w:t>Orientación:</w:t>
            </w:r>
          </w:p>
          <w:p w14:paraId="1B70A677" w14:textId="374026D1" w:rsidR="00852BF6" w:rsidRPr="00016B88" w:rsidRDefault="00852BF6" w:rsidP="007776F2">
            <w:pPr>
              <w:rPr>
                <w:rFonts w:asciiTheme="minorHAnsi" w:hAnsiTheme="minorHAnsi" w:cstheme="minorHAnsi"/>
                <w:lang w:val="es-ES_tradnl"/>
              </w:rPr>
            </w:pPr>
            <w:r w:rsidRPr="00016B88">
              <w:rPr>
                <w:rFonts w:asciiTheme="minorHAnsi" w:hAnsiTheme="minorHAnsi" w:cstheme="minorHAnsi"/>
                <w:lang w:val="es-ES_tradnl"/>
              </w:rPr>
              <w:t>Hay que prestar especial atención a las relaciones de género debido a las prácticas, a menudo antiguas, de desventaja o condescendencia con las mujeres.</w:t>
            </w:r>
          </w:p>
          <w:p w14:paraId="74CCC0AA" w14:textId="77777777" w:rsidR="00852BF6" w:rsidRPr="00016B88" w:rsidRDefault="00852BF6" w:rsidP="007776F2">
            <w:pPr>
              <w:rPr>
                <w:rFonts w:asciiTheme="minorHAnsi" w:hAnsiTheme="minorHAnsi" w:cstheme="minorHAnsi"/>
                <w:b/>
                <w:bCs/>
                <w:lang w:val="es-ES_tradnl"/>
              </w:rPr>
            </w:pPr>
          </w:p>
          <w:p w14:paraId="118E9FF7" w14:textId="27DAFF6E" w:rsidR="00852BF6" w:rsidRPr="00016B88" w:rsidRDefault="00852BF6" w:rsidP="007776F2">
            <w:pPr>
              <w:rPr>
                <w:rFonts w:asciiTheme="minorHAnsi" w:hAnsiTheme="minorHAnsi" w:cstheme="minorHAnsi"/>
                <w:b/>
                <w:bCs/>
                <w:lang w:val="es-ES_tradnl"/>
              </w:rPr>
            </w:pPr>
            <w:r w:rsidRPr="00016B88">
              <w:rPr>
                <w:rFonts w:asciiTheme="minorHAnsi" w:hAnsiTheme="minorHAnsi" w:cstheme="minorHAnsi"/>
                <w:b/>
                <w:bCs/>
                <w:color w:val="FF0000"/>
                <w:lang w:val="es-ES_tradnl"/>
              </w:rPr>
              <w:t xml:space="preserve">Incumplimiento grave: </w:t>
            </w:r>
            <w:r w:rsidRPr="00016B88">
              <w:rPr>
                <w:rFonts w:asciiTheme="minorHAnsi" w:hAnsiTheme="minorHAnsi" w:cstheme="minorHAnsi"/>
                <w:lang w:val="es-ES_tradnl"/>
              </w:rPr>
              <w:t>El acoso y el abuso en cualquiera de sus formas no deben ser tolerados y son motivo de denegación o revocación inmediata de la certificación.</w:t>
            </w:r>
          </w:p>
          <w:p w14:paraId="6F4B21EB" w14:textId="30642EF4" w:rsidR="00852BF6" w:rsidRPr="00016B88" w:rsidRDefault="00852BF6" w:rsidP="007776F2">
            <w:pPr>
              <w:rPr>
                <w:rFonts w:asciiTheme="minorHAnsi" w:hAnsiTheme="minorHAnsi" w:cstheme="minorHAnsi"/>
                <w:lang w:val="es-ES_tradnl"/>
              </w:rPr>
            </w:pPr>
          </w:p>
        </w:tc>
      </w:tr>
      <w:tr w:rsidR="00852BF6" w:rsidRPr="00016B88" w14:paraId="2C39C75B" w14:textId="77777777" w:rsidTr="000D253E">
        <w:trPr>
          <w:trHeight w:val="332"/>
          <w:jc w:val="center"/>
        </w:trPr>
        <w:tc>
          <w:tcPr>
            <w:tcW w:w="905" w:type="dxa"/>
            <w:tcBorders>
              <w:bottom w:val="nil"/>
            </w:tcBorders>
            <w:shd w:val="clear" w:color="auto" w:fill="auto"/>
          </w:tcPr>
          <w:p w14:paraId="1978DC31" w14:textId="77777777" w:rsidR="00852BF6" w:rsidRPr="00016B88" w:rsidRDefault="00852BF6" w:rsidP="007776F2">
            <w:pPr>
              <w:rPr>
                <w:rFonts w:asciiTheme="minorHAnsi" w:hAnsiTheme="minorHAnsi" w:cstheme="minorHAnsi"/>
                <w:lang w:val="es-ES_tradnl"/>
              </w:rPr>
            </w:pPr>
          </w:p>
        </w:tc>
        <w:tc>
          <w:tcPr>
            <w:tcW w:w="8375" w:type="dxa"/>
            <w:tcBorders>
              <w:bottom w:val="nil"/>
            </w:tcBorders>
            <w:shd w:val="clear" w:color="auto" w:fill="auto"/>
          </w:tcPr>
          <w:p w14:paraId="490A53B3" w14:textId="77777777" w:rsidR="00852BF6" w:rsidRPr="00016B88" w:rsidRDefault="00852BF6" w:rsidP="007776F2">
            <w:pPr>
              <w:rPr>
                <w:rFonts w:asciiTheme="minorHAnsi" w:hAnsiTheme="minorHAnsi" w:cstheme="minorHAnsi"/>
                <w:b/>
                <w:bCs/>
                <w:lang w:val="es-ES_tradnl"/>
              </w:rPr>
            </w:pPr>
          </w:p>
        </w:tc>
      </w:tr>
      <w:tr w:rsidR="00852BF6" w:rsidRPr="00016B88" w14:paraId="2969BF22" w14:textId="77777777" w:rsidTr="000D253E">
        <w:trPr>
          <w:trHeight w:val="332"/>
          <w:jc w:val="center"/>
        </w:trPr>
        <w:tc>
          <w:tcPr>
            <w:tcW w:w="905" w:type="dxa"/>
            <w:tcBorders>
              <w:top w:val="nil"/>
              <w:bottom w:val="nil"/>
            </w:tcBorders>
          </w:tcPr>
          <w:p w14:paraId="3FA1B2EB" w14:textId="77777777" w:rsidR="00852BF6" w:rsidRPr="00016B88" w:rsidRDefault="00852BF6" w:rsidP="007776F2">
            <w:pPr>
              <w:rPr>
                <w:rFonts w:asciiTheme="minorHAnsi" w:hAnsiTheme="minorHAnsi" w:cstheme="minorHAnsi"/>
                <w:b/>
                <w:bCs/>
                <w:sz w:val="28"/>
                <w:szCs w:val="28"/>
                <w:lang w:val="es-ES_tradnl"/>
              </w:rPr>
            </w:pPr>
            <w:r w:rsidRPr="00016B88">
              <w:rPr>
                <w:rFonts w:asciiTheme="minorHAnsi" w:hAnsiTheme="minorHAnsi" w:cstheme="minorHAnsi"/>
                <w:b/>
                <w:bCs/>
                <w:sz w:val="28"/>
                <w:szCs w:val="28"/>
                <w:lang w:val="es-ES_tradnl"/>
              </w:rPr>
              <w:t>6.3</w:t>
            </w:r>
          </w:p>
        </w:tc>
        <w:tc>
          <w:tcPr>
            <w:tcW w:w="8375" w:type="dxa"/>
            <w:tcBorders>
              <w:top w:val="nil"/>
              <w:bottom w:val="nil"/>
            </w:tcBorders>
          </w:tcPr>
          <w:p w14:paraId="42057D13" w14:textId="77777777" w:rsidR="00852BF6" w:rsidRPr="00016B88" w:rsidRDefault="00852BF6" w:rsidP="005E512D">
            <w:pPr>
              <w:pStyle w:val="Heading2"/>
              <w:outlineLvl w:val="1"/>
              <w:rPr>
                <w:lang w:val="es-ES_tradnl"/>
              </w:rPr>
            </w:pPr>
            <w:bookmarkStart w:id="68" w:name="_Toc72753130"/>
            <w:r w:rsidRPr="00016B88">
              <w:rPr>
                <w:lang w:val="es-ES_tradnl"/>
              </w:rPr>
              <w:t xml:space="preserve">Condiciones de empleo </w:t>
            </w:r>
            <w:bookmarkEnd w:id="68"/>
          </w:p>
          <w:p w14:paraId="6AAA7C26" w14:textId="048DA3CD" w:rsidR="00852BF6" w:rsidRPr="00016B88" w:rsidRDefault="00852BF6" w:rsidP="007776F2">
            <w:pPr>
              <w:rPr>
                <w:rFonts w:asciiTheme="minorHAnsi" w:hAnsiTheme="minorHAnsi" w:cstheme="minorHAnsi"/>
                <w:lang w:val="es-ES_tradnl"/>
              </w:rPr>
            </w:pPr>
          </w:p>
        </w:tc>
      </w:tr>
      <w:tr w:rsidR="00852BF6" w:rsidRPr="00016B88" w14:paraId="4FC7DADD" w14:textId="77777777" w:rsidTr="000D253E">
        <w:trPr>
          <w:trHeight w:val="332"/>
          <w:jc w:val="center"/>
        </w:trPr>
        <w:tc>
          <w:tcPr>
            <w:tcW w:w="905" w:type="dxa"/>
            <w:tcBorders>
              <w:top w:val="nil"/>
            </w:tcBorders>
          </w:tcPr>
          <w:p w14:paraId="58D64275" w14:textId="77777777" w:rsidR="00852BF6" w:rsidRPr="00016B88" w:rsidRDefault="00852BF6" w:rsidP="007776F2">
            <w:pPr>
              <w:rPr>
                <w:rFonts w:asciiTheme="minorHAnsi" w:hAnsiTheme="minorHAnsi" w:cstheme="minorHAnsi"/>
                <w:lang w:val="es-ES_tradnl"/>
              </w:rPr>
            </w:pPr>
          </w:p>
        </w:tc>
        <w:tc>
          <w:tcPr>
            <w:tcW w:w="8375" w:type="dxa"/>
            <w:tcBorders>
              <w:top w:val="nil"/>
            </w:tcBorders>
          </w:tcPr>
          <w:p w14:paraId="26CE34AF" w14:textId="77777777" w:rsidR="00852BF6" w:rsidRPr="00016B88" w:rsidRDefault="00852BF6" w:rsidP="007776F2">
            <w:pPr>
              <w:rPr>
                <w:rFonts w:asciiTheme="minorHAnsi" w:hAnsiTheme="minorHAnsi" w:cstheme="minorHAnsi"/>
                <w:b/>
                <w:bCs/>
                <w:lang w:val="es-ES_tradnl"/>
              </w:rPr>
            </w:pPr>
          </w:p>
        </w:tc>
      </w:tr>
      <w:tr w:rsidR="00852BF6" w:rsidRPr="00016B88" w14:paraId="41954BBC" w14:textId="77777777" w:rsidTr="000D253E">
        <w:trPr>
          <w:trHeight w:val="332"/>
          <w:jc w:val="center"/>
        </w:trPr>
        <w:tc>
          <w:tcPr>
            <w:tcW w:w="905" w:type="dxa"/>
          </w:tcPr>
          <w:p w14:paraId="41244074" w14:textId="77777777" w:rsidR="00852BF6" w:rsidRPr="00016B88" w:rsidRDefault="00852BF6" w:rsidP="007776F2">
            <w:pPr>
              <w:rPr>
                <w:rFonts w:asciiTheme="minorHAnsi" w:hAnsiTheme="minorHAnsi" w:cstheme="minorHAnsi"/>
                <w:lang w:val="es-ES_tradnl"/>
              </w:rPr>
            </w:pPr>
            <w:r w:rsidRPr="00016B88">
              <w:rPr>
                <w:rFonts w:asciiTheme="minorHAnsi" w:hAnsiTheme="minorHAnsi" w:cstheme="minorHAnsi"/>
                <w:lang w:val="es-ES_tradnl"/>
              </w:rPr>
              <w:t>6.3.1</w:t>
            </w:r>
          </w:p>
          <w:p w14:paraId="26C978C2" w14:textId="77777777" w:rsidR="00852BF6" w:rsidRPr="00016B88" w:rsidRDefault="00852BF6" w:rsidP="007776F2">
            <w:pPr>
              <w:rPr>
                <w:rFonts w:asciiTheme="minorHAnsi" w:hAnsiTheme="minorHAnsi" w:cstheme="minorHAnsi"/>
                <w:lang w:val="es-ES_tradnl"/>
              </w:rPr>
            </w:pPr>
          </w:p>
          <w:p w14:paraId="1A2A836B" w14:textId="77777777" w:rsidR="00852BF6" w:rsidRPr="00016B88" w:rsidRDefault="00852BF6" w:rsidP="007776F2">
            <w:pPr>
              <w:rPr>
                <w:rFonts w:asciiTheme="minorHAnsi" w:hAnsiTheme="minorHAnsi" w:cstheme="minorHAnsi"/>
                <w:lang w:val="es-ES_tradnl"/>
              </w:rPr>
            </w:pPr>
          </w:p>
        </w:tc>
        <w:tc>
          <w:tcPr>
            <w:tcW w:w="8375" w:type="dxa"/>
          </w:tcPr>
          <w:p w14:paraId="06E76BBD" w14:textId="48D1A0DA" w:rsidR="00852BF6" w:rsidRPr="00016B88" w:rsidRDefault="00852BF6" w:rsidP="007776F2">
            <w:pPr>
              <w:rPr>
                <w:rFonts w:asciiTheme="minorHAnsi" w:hAnsiTheme="minorHAnsi" w:cstheme="minorHAnsi"/>
                <w:b/>
                <w:bCs/>
                <w:lang w:val="es-ES_tradnl"/>
              </w:rPr>
            </w:pPr>
            <w:r w:rsidRPr="00016B88">
              <w:rPr>
                <w:rFonts w:asciiTheme="minorHAnsi" w:hAnsiTheme="minorHAnsi" w:cstheme="minorHAnsi"/>
                <w:b/>
                <w:bCs/>
                <w:lang w:val="es-ES_tradnl"/>
              </w:rPr>
              <w:t>Condiciones generales de empleo</w:t>
            </w:r>
          </w:p>
          <w:p w14:paraId="2D149992" w14:textId="0A544FBB" w:rsidR="00852BF6" w:rsidRPr="00016B88" w:rsidRDefault="00852BF6" w:rsidP="007776F2">
            <w:pPr>
              <w:rPr>
                <w:rFonts w:asciiTheme="minorHAnsi" w:hAnsiTheme="minorHAnsi" w:cstheme="minorHAnsi"/>
                <w:b/>
                <w:bCs/>
                <w:lang w:val="es-ES_tradnl"/>
              </w:rPr>
            </w:pPr>
          </w:p>
          <w:p w14:paraId="771CD386" w14:textId="24FC3DE8" w:rsidR="00852BF6" w:rsidRPr="00016B88" w:rsidRDefault="00852BF6" w:rsidP="007776F2">
            <w:pPr>
              <w:rPr>
                <w:rFonts w:asciiTheme="minorHAnsi" w:hAnsiTheme="minorHAnsi" w:cstheme="minorHAnsi"/>
                <w:b/>
                <w:bCs/>
                <w:lang w:val="es-ES_tradnl"/>
              </w:rPr>
            </w:pPr>
            <w:r w:rsidRPr="00016B88">
              <w:rPr>
                <w:rFonts w:asciiTheme="minorHAnsi" w:hAnsiTheme="minorHAnsi" w:cstheme="minorHAnsi"/>
                <w:b/>
                <w:bCs/>
                <w:lang w:val="es-ES_tradnl"/>
              </w:rPr>
              <w:t>Orientación:</w:t>
            </w:r>
          </w:p>
          <w:p w14:paraId="1B764DF5" w14:textId="1C494C24" w:rsidR="00852BF6" w:rsidRPr="00016B88" w:rsidRDefault="00852BF6" w:rsidP="005F454A">
            <w:pPr>
              <w:rPr>
                <w:rFonts w:asciiTheme="minorHAnsi" w:hAnsiTheme="minorHAnsi" w:cstheme="minorHAnsi"/>
                <w:lang w:val="es-ES_tradnl"/>
              </w:rPr>
            </w:pPr>
            <w:r w:rsidRPr="00016B88">
              <w:rPr>
                <w:rFonts w:asciiTheme="minorHAnsi" w:hAnsiTheme="minorHAnsi" w:cstheme="minorHAnsi"/>
                <w:lang w:val="es-ES_tradnl"/>
              </w:rPr>
              <w:t xml:space="preserve">La discriminación es a menudo una zona gris y puede darse en muchas formas y disfraces.  Lo que se espera aquí es que no se toleren las formas obvias de discriminación, como la discriminación de género, la discriminación por raza o color de piel y otras formas abiertas de discriminación similares. </w:t>
            </w:r>
          </w:p>
          <w:p w14:paraId="2BDD939B" w14:textId="77777777" w:rsidR="00852BF6" w:rsidRPr="00016B88" w:rsidRDefault="00852BF6" w:rsidP="005F454A">
            <w:pPr>
              <w:rPr>
                <w:rFonts w:asciiTheme="minorHAnsi" w:hAnsiTheme="minorHAnsi" w:cstheme="minorHAnsi"/>
                <w:lang w:val="es-ES_tradnl"/>
              </w:rPr>
            </w:pPr>
          </w:p>
          <w:p w14:paraId="0998AF9A" w14:textId="62CC196B" w:rsidR="00852BF6" w:rsidRPr="00016B88" w:rsidRDefault="00852BF6" w:rsidP="00505E1E">
            <w:pPr>
              <w:rPr>
                <w:rFonts w:asciiTheme="minorHAnsi" w:hAnsiTheme="minorHAnsi" w:cstheme="minorHAnsi"/>
                <w:lang w:val="es-ES_tradnl"/>
              </w:rPr>
            </w:pPr>
            <w:r w:rsidRPr="00016B88">
              <w:rPr>
                <w:rFonts w:asciiTheme="minorHAnsi" w:hAnsiTheme="minorHAnsi" w:cstheme="minorHAnsi"/>
                <w:b/>
                <w:bCs/>
                <w:color w:val="FF0000"/>
                <w:lang w:val="es-ES_tradnl"/>
              </w:rPr>
              <w:t xml:space="preserve">Incumplimiento grave: </w:t>
            </w:r>
            <w:r w:rsidRPr="00016B88">
              <w:rPr>
                <w:rFonts w:asciiTheme="minorHAnsi" w:hAnsiTheme="minorHAnsi" w:cstheme="minorHAnsi"/>
                <w:lang w:val="es-ES_tradnl"/>
              </w:rPr>
              <w:t>Si existen formas de discriminación abiertas y claramente perceptibles, son motivo de denegación, suspensión o revocación inmediata de la certificación.</w:t>
            </w:r>
          </w:p>
        </w:tc>
      </w:tr>
      <w:tr w:rsidR="00852BF6" w:rsidRPr="00016B88" w14:paraId="0DAFD1FA" w14:textId="77777777" w:rsidTr="000D253E">
        <w:trPr>
          <w:trHeight w:val="332"/>
          <w:jc w:val="center"/>
        </w:trPr>
        <w:tc>
          <w:tcPr>
            <w:tcW w:w="905" w:type="dxa"/>
            <w:tcBorders>
              <w:bottom w:val="single" w:sz="4" w:space="0" w:color="auto"/>
            </w:tcBorders>
          </w:tcPr>
          <w:p w14:paraId="17874C42" w14:textId="77777777" w:rsidR="00852BF6" w:rsidRPr="00016B88" w:rsidRDefault="00852BF6" w:rsidP="007776F2">
            <w:pPr>
              <w:rPr>
                <w:rFonts w:asciiTheme="minorHAnsi" w:hAnsiTheme="minorHAnsi" w:cstheme="minorHAnsi"/>
                <w:lang w:val="es-ES_tradnl"/>
              </w:rPr>
            </w:pPr>
            <w:r w:rsidRPr="00016B88">
              <w:rPr>
                <w:rFonts w:asciiTheme="minorHAnsi" w:hAnsiTheme="minorHAnsi" w:cstheme="minorHAnsi"/>
                <w:lang w:val="es-ES_tradnl"/>
              </w:rPr>
              <w:t>6.3.2</w:t>
            </w:r>
          </w:p>
        </w:tc>
        <w:tc>
          <w:tcPr>
            <w:tcW w:w="8375" w:type="dxa"/>
            <w:tcBorders>
              <w:bottom w:val="single" w:sz="4" w:space="0" w:color="auto"/>
            </w:tcBorders>
          </w:tcPr>
          <w:p w14:paraId="5D52F7F7" w14:textId="09BC5CD9" w:rsidR="00852BF6" w:rsidRPr="00016B88" w:rsidRDefault="00320C79" w:rsidP="007776F2">
            <w:pPr>
              <w:rPr>
                <w:rFonts w:asciiTheme="minorHAnsi" w:hAnsiTheme="minorHAnsi" w:cstheme="minorHAnsi"/>
                <w:b/>
                <w:bCs/>
                <w:lang w:val="es-ES_tradnl"/>
              </w:rPr>
            </w:pPr>
            <w:r w:rsidRPr="00016B88">
              <w:rPr>
                <w:rFonts w:asciiTheme="minorHAnsi" w:hAnsiTheme="minorHAnsi" w:cstheme="minorHAnsi"/>
                <w:b/>
                <w:bCs/>
                <w:lang w:val="es-ES_tradnl"/>
              </w:rPr>
              <w:t>Trabajadora</w:t>
            </w:r>
            <w:r w:rsidR="00852BF6" w:rsidRPr="00016B88">
              <w:rPr>
                <w:rFonts w:asciiTheme="minorHAnsi" w:hAnsiTheme="minorHAnsi" w:cstheme="minorHAnsi"/>
                <w:b/>
                <w:bCs/>
                <w:lang w:val="es-ES_tradnl"/>
              </w:rPr>
              <w:t>s embarazadas</w:t>
            </w:r>
          </w:p>
          <w:p w14:paraId="52FFB08C" w14:textId="77777777" w:rsidR="00852BF6" w:rsidRPr="00016B88" w:rsidRDefault="00852BF6" w:rsidP="007776F2">
            <w:pPr>
              <w:rPr>
                <w:rFonts w:asciiTheme="minorHAnsi" w:hAnsiTheme="minorHAnsi" w:cstheme="minorHAnsi"/>
                <w:b/>
                <w:bCs/>
                <w:lang w:val="es-ES_tradnl"/>
              </w:rPr>
            </w:pPr>
          </w:p>
          <w:p w14:paraId="3D95AEF1" w14:textId="77777777" w:rsidR="00852BF6" w:rsidRPr="00016B88" w:rsidRDefault="00852BF6" w:rsidP="007E736F">
            <w:pPr>
              <w:rPr>
                <w:rFonts w:asciiTheme="minorHAnsi" w:hAnsiTheme="minorHAnsi" w:cstheme="minorHAnsi"/>
                <w:b/>
                <w:bCs/>
                <w:lang w:val="es-ES_tradnl"/>
              </w:rPr>
            </w:pPr>
            <w:r w:rsidRPr="00016B88">
              <w:rPr>
                <w:rFonts w:asciiTheme="minorHAnsi" w:hAnsiTheme="minorHAnsi" w:cstheme="minorHAnsi"/>
                <w:b/>
                <w:bCs/>
                <w:lang w:val="es-ES_tradnl"/>
              </w:rPr>
              <w:t>Orientación:</w:t>
            </w:r>
          </w:p>
          <w:p w14:paraId="269FE0C0" w14:textId="77777777" w:rsidR="00852BF6" w:rsidRPr="00016B88" w:rsidRDefault="00852BF6" w:rsidP="007E736F">
            <w:pPr>
              <w:rPr>
                <w:rFonts w:asciiTheme="minorHAnsi" w:hAnsiTheme="minorHAnsi" w:cstheme="minorHAnsi"/>
                <w:lang w:val="es-ES_tradnl"/>
              </w:rPr>
            </w:pPr>
            <w:r w:rsidRPr="00016B88">
              <w:rPr>
                <w:rFonts w:asciiTheme="minorHAnsi" w:hAnsiTheme="minorHAnsi" w:cstheme="minorHAnsi"/>
                <w:lang w:val="es-ES_tradnl"/>
              </w:rPr>
              <w:t xml:space="preserve">En algunos países y culturas, la prueba de embarazo puede ser normal e incluso estar permitida por la ley. El FairTSA exige que tales prácticas, si están establecidas, se abandonen inmediatamente. </w:t>
            </w:r>
          </w:p>
          <w:p w14:paraId="221F3CE7" w14:textId="77777777" w:rsidR="00852BF6" w:rsidRPr="00016B88" w:rsidRDefault="00852BF6" w:rsidP="007E736F">
            <w:pPr>
              <w:rPr>
                <w:rFonts w:asciiTheme="minorHAnsi" w:hAnsiTheme="minorHAnsi" w:cstheme="minorHAnsi"/>
                <w:lang w:val="es-ES_tradnl"/>
              </w:rPr>
            </w:pPr>
          </w:p>
          <w:p w14:paraId="0F7B0B4B" w14:textId="7F290062" w:rsidR="00852BF6" w:rsidRPr="00016B88" w:rsidRDefault="00852BF6" w:rsidP="007E736F">
            <w:pPr>
              <w:rPr>
                <w:rFonts w:asciiTheme="minorHAnsi" w:hAnsiTheme="minorHAnsi" w:cstheme="minorHAnsi"/>
                <w:lang w:val="es-ES_tradnl"/>
              </w:rPr>
            </w:pPr>
            <w:r w:rsidRPr="00016B88">
              <w:rPr>
                <w:rFonts w:asciiTheme="minorHAnsi" w:hAnsiTheme="minorHAnsi" w:cstheme="minorHAnsi"/>
                <w:b/>
                <w:bCs/>
                <w:color w:val="FF0000"/>
                <w:lang w:val="es-ES_tradnl"/>
              </w:rPr>
              <w:t xml:space="preserve">Incumplimiento grave: </w:t>
            </w:r>
            <w:r w:rsidRPr="00016B88">
              <w:rPr>
                <w:rFonts w:asciiTheme="minorHAnsi" w:hAnsiTheme="minorHAnsi" w:cstheme="minorHAnsi"/>
                <w:lang w:val="es-ES_tradnl"/>
              </w:rPr>
              <w:t>El requisito de realizar una prueba de embarazo a las trabajadoras antes de contratarlas es un incumplimiento grave. La operación debe dejar de solicitarlo o se le denegará o revocará la certificación.</w:t>
            </w:r>
          </w:p>
          <w:p w14:paraId="5C178756" w14:textId="727B6E28" w:rsidR="00852BF6" w:rsidRPr="00016B88" w:rsidRDefault="00852BF6" w:rsidP="007E736F">
            <w:pPr>
              <w:rPr>
                <w:rFonts w:asciiTheme="minorHAnsi" w:hAnsiTheme="minorHAnsi" w:cstheme="minorHAnsi"/>
                <w:lang w:val="es-ES_tradnl"/>
              </w:rPr>
            </w:pPr>
          </w:p>
        </w:tc>
      </w:tr>
      <w:tr w:rsidR="00852BF6" w:rsidRPr="00016B88" w14:paraId="7666278C" w14:textId="77777777" w:rsidTr="000D253E">
        <w:trPr>
          <w:trHeight w:val="332"/>
          <w:jc w:val="center"/>
        </w:trPr>
        <w:tc>
          <w:tcPr>
            <w:tcW w:w="905" w:type="dxa"/>
            <w:tcBorders>
              <w:bottom w:val="nil"/>
            </w:tcBorders>
          </w:tcPr>
          <w:p w14:paraId="2D170E3B" w14:textId="77777777" w:rsidR="00852BF6" w:rsidRPr="00016B88" w:rsidRDefault="00852BF6" w:rsidP="007776F2">
            <w:pPr>
              <w:rPr>
                <w:rFonts w:asciiTheme="minorHAnsi" w:hAnsiTheme="minorHAnsi" w:cstheme="minorHAnsi"/>
                <w:lang w:val="es-ES_tradnl"/>
              </w:rPr>
            </w:pPr>
            <w:r w:rsidRPr="00016B88">
              <w:rPr>
                <w:rFonts w:asciiTheme="minorHAnsi" w:hAnsiTheme="minorHAnsi" w:cstheme="minorHAnsi"/>
                <w:lang w:val="es-ES_tradnl"/>
              </w:rPr>
              <w:br w:type="page"/>
            </w:r>
          </w:p>
        </w:tc>
        <w:tc>
          <w:tcPr>
            <w:tcW w:w="8375" w:type="dxa"/>
            <w:tcBorders>
              <w:bottom w:val="nil"/>
            </w:tcBorders>
          </w:tcPr>
          <w:p w14:paraId="0794E6C7" w14:textId="77777777" w:rsidR="00852BF6" w:rsidRPr="00016B88" w:rsidRDefault="00852BF6" w:rsidP="007776F2">
            <w:pPr>
              <w:rPr>
                <w:rFonts w:asciiTheme="minorHAnsi" w:hAnsiTheme="minorHAnsi" w:cstheme="minorHAnsi"/>
                <w:b/>
                <w:bCs/>
                <w:lang w:val="es-ES_tradnl"/>
              </w:rPr>
            </w:pPr>
          </w:p>
        </w:tc>
      </w:tr>
      <w:tr w:rsidR="00852BF6" w:rsidRPr="00016B88" w14:paraId="7F79117B" w14:textId="77777777" w:rsidTr="000D253E">
        <w:trPr>
          <w:trHeight w:val="332"/>
          <w:jc w:val="center"/>
        </w:trPr>
        <w:tc>
          <w:tcPr>
            <w:tcW w:w="905" w:type="dxa"/>
            <w:tcBorders>
              <w:top w:val="nil"/>
              <w:bottom w:val="single" w:sz="4" w:space="0" w:color="auto"/>
            </w:tcBorders>
          </w:tcPr>
          <w:p w14:paraId="48081C19" w14:textId="77777777" w:rsidR="00852BF6" w:rsidRPr="00016B88" w:rsidRDefault="00852BF6" w:rsidP="007776F2">
            <w:pPr>
              <w:rPr>
                <w:rFonts w:asciiTheme="minorHAnsi" w:hAnsiTheme="minorHAnsi" w:cstheme="minorHAnsi"/>
                <w:b/>
                <w:bCs/>
                <w:sz w:val="28"/>
                <w:szCs w:val="28"/>
                <w:lang w:val="es-ES_tradnl"/>
              </w:rPr>
            </w:pPr>
            <w:r w:rsidRPr="00016B88">
              <w:rPr>
                <w:rFonts w:asciiTheme="minorHAnsi" w:hAnsiTheme="minorHAnsi" w:cstheme="minorHAnsi"/>
                <w:b/>
                <w:bCs/>
                <w:sz w:val="28"/>
                <w:szCs w:val="28"/>
                <w:lang w:val="es-ES_tradnl"/>
              </w:rPr>
              <w:t>6.4</w:t>
            </w:r>
          </w:p>
        </w:tc>
        <w:tc>
          <w:tcPr>
            <w:tcW w:w="8375" w:type="dxa"/>
            <w:tcBorders>
              <w:top w:val="nil"/>
              <w:bottom w:val="single" w:sz="4" w:space="0" w:color="auto"/>
            </w:tcBorders>
          </w:tcPr>
          <w:p w14:paraId="024182BB" w14:textId="77777777" w:rsidR="00852BF6" w:rsidRPr="00016B88" w:rsidRDefault="00852BF6" w:rsidP="002D37CD">
            <w:pPr>
              <w:pStyle w:val="Heading2"/>
              <w:outlineLvl w:val="1"/>
              <w:rPr>
                <w:lang w:val="es-ES_tradnl"/>
              </w:rPr>
            </w:pPr>
            <w:bookmarkStart w:id="69" w:name="_Toc72753131"/>
            <w:r w:rsidRPr="00016B88">
              <w:rPr>
                <w:lang w:val="es-ES_tradnl"/>
              </w:rPr>
              <w:t xml:space="preserve">Contratos, salarios y tiempo de trabajo </w:t>
            </w:r>
            <w:bookmarkEnd w:id="69"/>
          </w:p>
          <w:p w14:paraId="4468B1C8" w14:textId="2E5EB48E" w:rsidR="00852BF6" w:rsidRPr="00016B88" w:rsidRDefault="00852BF6" w:rsidP="00D33DF2">
            <w:pPr>
              <w:rPr>
                <w:lang w:val="es-ES_tradnl"/>
              </w:rPr>
            </w:pPr>
          </w:p>
        </w:tc>
      </w:tr>
      <w:tr w:rsidR="00852BF6" w:rsidRPr="00016B88" w14:paraId="0AFDD0E7" w14:textId="77777777" w:rsidTr="000D253E">
        <w:trPr>
          <w:trHeight w:val="332"/>
          <w:jc w:val="center"/>
        </w:trPr>
        <w:tc>
          <w:tcPr>
            <w:tcW w:w="905" w:type="dxa"/>
            <w:shd w:val="clear" w:color="auto" w:fill="auto"/>
          </w:tcPr>
          <w:p w14:paraId="62A094FE" w14:textId="77777777" w:rsidR="00852BF6" w:rsidRPr="00016B88" w:rsidRDefault="00852BF6" w:rsidP="007776F2">
            <w:pPr>
              <w:rPr>
                <w:rFonts w:asciiTheme="minorHAnsi" w:hAnsiTheme="minorHAnsi" w:cstheme="minorHAnsi"/>
                <w:lang w:val="es-ES_tradnl"/>
              </w:rPr>
            </w:pPr>
            <w:r w:rsidRPr="00016B88">
              <w:rPr>
                <w:rFonts w:asciiTheme="minorHAnsi" w:hAnsiTheme="minorHAnsi" w:cstheme="minorHAnsi"/>
                <w:lang w:val="es-ES_tradnl"/>
              </w:rPr>
              <w:t>6.4.1</w:t>
            </w:r>
          </w:p>
        </w:tc>
        <w:tc>
          <w:tcPr>
            <w:tcW w:w="8375" w:type="dxa"/>
          </w:tcPr>
          <w:p w14:paraId="1B8AD25B" w14:textId="77777777" w:rsidR="00852BF6" w:rsidRPr="00016B88" w:rsidRDefault="00852BF6" w:rsidP="007776F2">
            <w:pPr>
              <w:rPr>
                <w:rFonts w:asciiTheme="minorHAnsi" w:hAnsiTheme="minorHAnsi" w:cstheme="minorHAnsi"/>
                <w:b/>
                <w:bCs/>
                <w:lang w:val="es-ES_tradnl"/>
              </w:rPr>
            </w:pPr>
            <w:r w:rsidRPr="00016B88">
              <w:rPr>
                <w:rFonts w:asciiTheme="minorHAnsi" w:hAnsiTheme="minorHAnsi" w:cstheme="minorHAnsi"/>
                <w:b/>
                <w:bCs/>
                <w:lang w:val="es-ES_tradnl"/>
              </w:rPr>
              <w:t xml:space="preserve">Contratos </w:t>
            </w:r>
          </w:p>
          <w:p w14:paraId="37B4A601" w14:textId="2640FCED" w:rsidR="00852BF6" w:rsidRPr="00016B88" w:rsidRDefault="00852BF6" w:rsidP="007776F2">
            <w:pPr>
              <w:rPr>
                <w:rFonts w:asciiTheme="minorHAnsi" w:hAnsiTheme="minorHAnsi" w:cstheme="minorHAnsi"/>
                <w:b/>
                <w:bCs/>
                <w:lang w:val="es-ES_tradnl"/>
              </w:rPr>
            </w:pPr>
          </w:p>
          <w:p w14:paraId="5C87716D" w14:textId="4A28D351" w:rsidR="00852BF6" w:rsidRPr="00016B88" w:rsidRDefault="00852BF6" w:rsidP="007776F2">
            <w:pPr>
              <w:rPr>
                <w:rFonts w:asciiTheme="minorHAnsi" w:hAnsiTheme="minorHAnsi" w:cstheme="minorHAnsi"/>
                <w:b/>
                <w:bCs/>
                <w:lang w:val="es-ES_tradnl"/>
              </w:rPr>
            </w:pPr>
            <w:r w:rsidRPr="00016B88">
              <w:rPr>
                <w:rFonts w:asciiTheme="minorHAnsi" w:hAnsiTheme="minorHAnsi" w:cstheme="minorHAnsi"/>
                <w:b/>
                <w:bCs/>
                <w:lang w:val="es-ES_tradnl"/>
              </w:rPr>
              <w:t>Orientación:</w:t>
            </w:r>
          </w:p>
          <w:p w14:paraId="4B8415C4" w14:textId="77777777" w:rsidR="00852BF6" w:rsidRPr="00016B88" w:rsidRDefault="00852BF6" w:rsidP="007776F2">
            <w:pPr>
              <w:rPr>
                <w:rFonts w:asciiTheme="minorHAnsi" w:hAnsiTheme="minorHAnsi" w:cstheme="minorHAnsi"/>
                <w:lang w:val="es-ES_tradnl"/>
              </w:rPr>
            </w:pPr>
            <w:r w:rsidRPr="00016B88">
              <w:rPr>
                <w:rFonts w:asciiTheme="minorHAnsi" w:hAnsiTheme="minorHAnsi" w:cstheme="minorHAnsi"/>
                <w:lang w:val="es-ES_tradnl"/>
              </w:rPr>
              <w:t xml:space="preserve">La falta de contratos para los trabajadores, especialmente para los trabajadores estacionales y migrantes, es probablemente la violación más frecuente de la norma. </w:t>
            </w:r>
          </w:p>
          <w:p w14:paraId="38F0B412" w14:textId="77777777" w:rsidR="00852BF6" w:rsidRPr="00016B88" w:rsidRDefault="00852BF6" w:rsidP="007776F2">
            <w:pPr>
              <w:rPr>
                <w:rFonts w:asciiTheme="minorHAnsi" w:hAnsiTheme="minorHAnsi" w:cstheme="minorHAnsi"/>
                <w:bCs/>
                <w:lang w:val="es-ES_tradnl"/>
              </w:rPr>
            </w:pPr>
          </w:p>
          <w:p w14:paraId="3F874E90" w14:textId="503A1288" w:rsidR="00852BF6" w:rsidRPr="00016B88" w:rsidRDefault="00852BF6" w:rsidP="007776F2">
            <w:pPr>
              <w:rPr>
                <w:rFonts w:asciiTheme="minorHAnsi" w:hAnsiTheme="minorHAnsi" w:cstheme="minorHAnsi"/>
                <w:bCs/>
                <w:lang w:val="es-ES_tradnl"/>
              </w:rPr>
            </w:pPr>
            <w:r w:rsidRPr="00016B88">
              <w:rPr>
                <w:rFonts w:asciiTheme="minorHAnsi" w:hAnsiTheme="minorHAnsi" w:cstheme="minorHAnsi"/>
                <w:bCs/>
                <w:lang w:val="es-ES_tradnl"/>
              </w:rPr>
              <w:t>Hay que prestar especial atención a los salarios de los trabajadores migrantes o estacionales. Esto es aún más necesario cuando el empleo de dichos trabajadores es facilitado por agencias de contratación o intermediarios. Incluso en estas situaciones, deben cumplirse todos los requisitos relativos a los contratos. Sin embargo, en el caso de los trabajadores estacionales, migrantes o contratados, se permiten los contratos "paraguas". A continuación se muestra un ejemplo de una versión de contrato.</w:t>
            </w:r>
          </w:p>
          <w:p w14:paraId="0D90B28B" w14:textId="453A884C" w:rsidR="00852BF6" w:rsidRPr="00016B88" w:rsidRDefault="00852BF6" w:rsidP="007776F2">
            <w:pPr>
              <w:rPr>
                <w:rFonts w:asciiTheme="minorHAnsi" w:hAnsiTheme="minorHAnsi" w:cstheme="minorHAnsi"/>
                <w:bCs/>
                <w:lang w:val="es-ES_tradnl"/>
              </w:rPr>
            </w:pPr>
          </w:p>
          <w:p w14:paraId="718BAE5D" w14:textId="146335E0" w:rsidR="00852BF6" w:rsidRPr="00016B88" w:rsidRDefault="00852BF6" w:rsidP="007776F2">
            <w:pPr>
              <w:rPr>
                <w:rFonts w:asciiTheme="minorHAnsi" w:hAnsiTheme="minorHAnsi" w:cstheme="minorHAnsi"/>
                <w:bCs/>
                <w:lang w:val="es-ES_tradnl"/>
              </w:rPr>
            </w:pPr>
            <w:r w:rsidRPr="00016B88">
              <w:rPr>
                <w:rFonts w:asciiTheme="minorHAnsi" w:hAnsiTheme="minorHAnsi" w:cstheme="minorHAnsi"/>
                <w:bCs/>
                <w:lang w:val="es-ES_tradnl"/>
              </w:rPr>
              <w:t>Figura 1: Contrato marco y documentación salarial en África Occidental</w:t>
            </w:r>
          </w:p>
          <w:p w14:paraId="5D258524" w14:textId="4F02D293" w:rsidR="00852BF6" w:rsidRPr="00016B88" w:rsidRDefault="00852BF6" w:rsidP="007776F2">
            <w:pPr>
              <w:rPr>
                <w:rFonts w:asciiTheme="minorHAnsi" w:hAnsiTheme="minorHAnsi" w:cstheme="minorHAnsi"/>
                <w:bCs/>
                <w:lang w:val="es-ES_tradnl"/>
              </w:rPr>
            </w:pPr>
          </w:p>
          <w:p w14:paraId="3A55259F" w14:textId="6F9124E4" w:rsidR="00852BF6" w:rsidRPr="00016B88" w:rsidRDefault="00852BF6" w:rsidP="007776F2">
            <w:pPr>
              <w:rPr>
                <w:rFonts w:asciiTheme="minorHAnsi" w:hAnsiTheme="minorHAnsi" w:cstheme="minorHAnsi"/>
                <w:bCs/>
                <w:lang w:val="es-ES_tradnl"/>
              </w:rPr>
            </w:pPr>
            <w:r w:rsidRPr="00016B88">
              <w:rPr>
                <w:lang w:val="es-ES_tradnl"/>
              </w:rPr>
              <w:drawing>
                <wp:inline distT="0" distB="0" distL="0" distR="0" wp14:anchorId="2E4140C1" wp14:editId="25CDF099">
                  <wp:extent cx="3810000" cy="2859621"/>
                  <wp:effectExtent l="0" t="0" r="0" b="0"/>
                  <wp:docPr id="1" name="Picture 1" descr="DSCN0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N049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9243" cy="2866559"/>
                          </a:xfrm>
                          <a:prstGeom prst="rect">
                            <a:avLst/>
                          </a:prstGeom>
                          <a:noFill/>
                          <a:ln>
                            <a:noFill/>
                          </a:ln>
                        </pic:spPr>
                      </pic:pic>
                    </a:graphicData>
                  </a:graphic>
                </wp:inline>
              </w:drawing>
            </w:r>
          </w:p>
          <w:p w14:paraId="38FB2167" w14:textId="3D16A013" w:rsidR="00852BF6" w:rsidRPr="00016B88" w:rsidRDefault="00852BF6" w:rsidP="007776F2">
            <w:pPr>
              <w:rPr>
                <w:rFonts w:asciiTheme="minorHAnsi" w:hAnsiTheme="minorHAnsi" w:cstheme="minorHAnsi"/>
                <w:bCs/>
                <w:lang w:val="es-ES_tradnl"/>
              </w:rPr>
            </w:pPr>
          </w:p>
          <w:p w14:paraId="2807E09B" w14:textId="09AEDBFD" w:rsidR="00852BF6" w:rsidRPr="00016B88" w:rsidRDefault="00852BF6" w:rsidP="007776F2">
            <w:pPr>
              <w:rPr>
                <w:rFonts w:asciiTheme="minorHAnsi" w:hAnsiTheme="minorHAnsi" w:cstheme="minorHAnsi"/>
                <w:bCs/>
                <w:lang w:val="es-ES_tradnl"/>
              </w:rPr>
            </w:pPr>
            <w:r w:rsidRPr="00016B88">
              <w:rPr>
                <w:rFonts w:asciiTheme="minorHAnsi" w:hAnsiTheme="minorHAnsi" w:cstheme="minorHAnsi"/>
                <w:bCs/>
                <w:lang w:val="es-ES_tradnl"/>
              </w:rPr>
              <w:t>La figura de arriba muestra p</w:t>
            </w:r>
            <w:r w:rsidR="00320C79" w:rsidRPr="00016B88">
              <w:rPr>
                <w:rFonts w:asciiTheme="minorHAnsi" w:hAnsiTheme="minorHAnsi" w:cstheme="minorHAnsi"/>
                <w:bCs/>
                <w:lang w:val="es-ES_tradnl"/>
              </w:rPr>
              <w:t>arte de un contrato combinado</w:t>
            </w:r>
            <w:r w:rsidRPr="00016B88">
              <w:rPr>
                <w:rFonts w:asciiTheme="minorHAnsi" w:hAnsiTheme="minorHAnsi" w:cstheme="minorHAnsi"/>
                <w:bCs/>
                <w:lang w:val="es-ES_tradnl"/>
              </w:rPr>
              <w:t xml:space="preserve"> paraguas y documentación salarial en un país de África Occidental. Las dos primeras páginas del libro (no mostradas) contienen las cláusulas del contrato en francés. Las trabajadoras analfabetas leen el contrato y lo aprueban con su huella digital. Cada trabajadora tiene su propia sección de pago en el libro y cada pago se documenta individualmente y se confirma con la huella digital. Se trata de una solución aceptable de baja tecnología para combinar los contratos paraguas y la documentación salarial.</w:t>
            </w:r>
          </w:p>
          <w:p w14:paraId="2D33CFD4" w14:textId="77777777" w:rsidR="00852BF6" w:rsidRPr="00016B88" w:rsidRDefault="00852BF6" w:rsidP="007776F2">
            <w:pPr>
              <w:rPr>
                <w:rFonts w:asciiTheme="minorHAnsi" w:hAnsiTheme="minorHAnsi" w:cstheme="minorHAnsi"/>
                <w:bCs/>
                <w:lang w:val="es-ES_tradnl"/>
              </w:rPr>
            </w:pPr>
          </w:p>
          <w:p w14:paraId="71641031" w14:textId="301A51FC" w:rsidR="00852BF6" w:rsidRPr="00016B88" w:rsidRDefault="00852BF6" w:rsidP="007776F2">
            <w:pPr>
              <w:rPr>
                <w:rFonts w:asciiTheme="minorHAnsi" w:hAnsiTheme="minorHAnsi" w:cstheme="minorHAnsi"/>
                <w:bCs/>
                <w:lang w:val="es-ES_tradnl"/>
              </w:rPr>
            </w:pPr>
            <w:r w:rsidRPr="00016B88">
              <w:rPr>
                <w:rFonts w:asciiTheme="minorHAnsi" w:hAnsiTheme="minorHAnsi" w:cstheme="minorHAnsi"/>
                <w:bCs/>
                <w:lang w:val="es-ES_tradnl"/>
              </w:rPr>
              <w:t>Se permite la diferenciación salarial documentada debido a las diferentes funciones del trabajo.</w:t>
            </w:r>
          </w:p>
          <w:p w14:paraId="1E2D7E87" w14:textId="525BB63E" w:rsidR="00852BF6" w:rsidRPr="00016B88" w:rsidRDefault="00852BF6" w:rsidP="007776F2">
            <w:pPr>
              <w:rPr>
                <w:rFonts w:asciiTheme="minorHAnsi" w:hAnsiTheme="minorHAnsi" w:cstheme="minorHAnsi"/>
                <w:lang w:val="es-ES_tradnl"/>
              </w:rPr>
            </w:pPr>
          </w:p>
          <w:p w14:paraId="236B4104" w14:textId="4F21DB76" w:rsidR="00852BF6" w:rsidRPr="00016B88" w:rsidRDefault="00852BF6" w:rsidP="007776F2">
            <w:pPr>
              <w:rPr>
                <w:rFonts w:asciiTheme="minorHAnsi" w:hAnsiTheme="minorHAnsi" w:cstheme="minorHAnsi"/>
                <w:lang w:val="es-ES_tradnl"/>
              </w:rPr>
            </w:pPr>
            <w:r w:rsidRPr="00016B88">
              <w:rPr>
                <w:rFonts w:asciiTheme="minorHAnsi" w:hAnsiTheme="minorHAnsi" w:cstheme="minorHAnsi"/>
                <w:lang w:val="es-ES_tradnl"/>
              </w:rPr>
              <w:t>Tenga en cuenta que los contratos de trabajo básicos en varios idiomas pueden descargarse de nuestro sitio web, disponible en www.fairtsa.org/producers.</w:t>
            </w:r>
          </w:p>
          <w:p w14:paraId="0E5C1B7A" w14:textId="77777777" w:rsidR="00852BF6" w:rsidRPr="00016B88" w:rsidRDefault="00852BF6" w:rsidP="007776F2">
            <w:pPr>
              <w:rPr>
                <w:rFonts w:asciiTheme="minorHAnsi" w:hAnsiTheme="minorHAnsi" w:cstheme="minorHAnsi"/>
                <w:lang w:val="es-ES_tradnl"/>
              </w:rPr>
            </w:pPr>
          </w:p>
          <w:p w14:paraId="5A1C5805" w14:textId="4CB32627" w:rsidR="00852BF6" w:rsidRPr="00016B88" w:rsidRDefault="00852BF6" w:rsidP="00D33DF2">
            <w:pPr>
              <w:rPr>
                <w:rFonts w:asciiTheme="minorHAnsi" w:hAnsiTheme="minorHAnsi" w:cstheme="minorHAnsi"/>
                <w:bCs/>
                <w:lang w:val="es-ES_tradnl"/>
              </w:rPr>
            </w:pPr>
            <w:r w:rsidRPr="00016B88">
              <w:rPr>
                <w:rFonts w:asciiTheme="minorHAnsi" w:hAnsiTheme="minorHAnsi" w:cstheme="minorHAnsi"/>
                <w:b/>
                <w:bCs/>
                <w:color w:val="FF0000"/>
                <w:lang w:val="es-ES_tradnl"/>
              </w:rPr>
              <w:t xml:space="preserve">Incumplimientos importantes: </w:t>
            </w:r>
            <w:r w:rsidRPr="00016B88">
              <w:rPr>
                <w:rFonts w:asciiTheme="minorHAnsi" w:hAnsiTheme="minorHAnsi" w:cstheme="minorHAnsi"/>
                <w:bCs/>
                <w:lang w:val="es-ES_tradnl"/>
              </w:rPr>
              <w:t xml:space="preserve">La falta de contratos para los trabajadores constituye un incumplimiento importante. La operación puede remediarlo presentando a tiempo los contratos adecuados. Si los contratos están presentes, pero no cumplen completamente con los requisitos del FairTSA, las partes que faltan deben anotarse como incumplimientos menores y añadirse al contrato o tratarse como anexo al contrato y presentarse en la siguiente inspección. </w:t>
            </w:r>
          </w:p>
          <w:p w14:paraId="49EE813A" w14:textId="77777777" w:rsidR="00852BF6" w:rsidRPr="00016B88" w:rsidRDefault="00852BF6" w:rsidP="00D33DF2">
            <w:pPr>
              <w:rPr>
                <w:rFonts w:asciiTheme="minorHAnsi" w:hAnsiTheme="minorHAnsi" w:cstheme="minorHAnsi"/>
                <w:bCs/>
                <w:lang w:val="es-ES_tradnl"/>
              </w:rPr>
            </w:pPr>
          </w:p>
          <w:p w14:paraId="1E29E85D" w14:textId="0FCB9511" w:rsidR="00852BF6" w:rsidRPr="00016B88" w:rsidRDefault="00852BF6" w:rsidP="00D33DF2">
            <w:pPr>
              <w:rPr>
                <w:rFonts w:asciiTheme="minorHAnsi" w:hAnsiTheme="minorHAnsi" w:cstheme="minorHAnsi"/>
                <w:bCs/>
                <w:lang w:val="es-ES_tradnl"/>
              </w:rPr>
            </w:pPr>
            <w:r w:rsidRPr="00016B88">
              <w:rPr>
                <w:rFonts w:asciiTheme="minorHAnsi" w:hAnsiTheme="minorHAnsi" w:cstheme="minorHAnsi"/>
                <w:bCs/>
                <w:lang w:val="es-ES_tradnl"/>
              </w:rPr>
              <w:t>Los contratos que consagran la discriminación (por ejemplo, por el género o el origen tribal de los trabajadores) deben ser declarados obsoletos por la operación. Deben presentarse contratos adecuados que incluyan una declaración escrita de que no se utilizarán contratos discriminatorios en el futuro.</w:t>
            </w:r>
          </w:p>
          <w:p w14:paraId="10225A10" w14:textId="10E5C3B9" w:rsidR="00852BF6" w:rsidRPr="00016B88" w:rsidRDefault="00852BF6" w:rsidP="00D33DF2">
            <w:pPr>
              <w:rPr>
                <w:rFonts w:asciiTheme="minorHAnsi" w:hAnsiTheme="minorHAnsi" w:cstheme="minorHAnsi"/>
                <w:bCs/>
                <w:color w:val="FF0000"/>
                <w:lang w:val="es-ES_tradnl"/>
              </w:rPr>
            </w:pPr>
          </w:p>
          <w:p w14:paraId="5992549E" w14:textId="418513D8" w:rsidR="00852BF6" w:rsidRPr="00016B88" w:rsidRDefault="00852BF6" w:rsidP="00D33DF2">
            <w:pPr>
              <w:rPr>
                <w:rFonts w:asciiTheme="minorHAnsi" w:hAnsiTheme="minorHAnsi" w:cstheme="minorHAnsi"/>
                <w:bCs/>
                <w:color w:val="FF0000"/>
                <w:lang w:val="es-ES_tradnl"/>
              </w:rPr>
            </w:pPr>
            <w:r w:rsidRPr="00016B88">
              <w:rPr>
                <w:rFonts w:asciiTheme="minorHAnsi" w:hAnsiTheme="minorHAnsi" w:cstheme="minorHAnsi"/>
                <w:bCs/>
                <w:lang w:val="es-ES_tradnl"/>
              </w:rPr>
              <w:t>Si una operación no muestra esfuerzos oportunos y de buena fe para remediar tales situaciones, la certificación debe ser denegada o revocada, según corresponda.</w:t>
            </w:r>
          </w:p>
          <w:p w14:paraId="20C04402" w14:textId="77777777" w:rsidR="00852BF6" w:rsidRPr="00016B88" w:rsidRDefault="00852BF6" w:rsidP="00EF623B">
            <w:pPr>
              <w:rPr>
                <w:rFonts w:asciiTheme="minorHAnsi" w:hAnsiTheme="minorHAnsi" w:cstheme="minorHAnsi"/>
                <w:lang w:val="es-ES_tradnl"/>
              </w:rPr>
            </w:pPr>
          </w:p>
        </w:tc>
      </w:tr>
      <w:tr w:rsidR="00852BF6" w:rsidRPr="00016B88" w14:paraId="1C230E06" w14:textId="77777777" w:rsidTr="000D253E">
        <w:trPr>
          <w:trHeight w:val="332"/>
          <w:jc w:val="center"/>
        </w:trPr>
        <w:tc>
          <w:tcPr>
            <w:tcW w:w="905" w:type="dxa"/>
          </w:tcPr>
          <w:p w14:paraId="4643EF08" w14:textId="77777777" w:rsidR="00852BF6" w:rsidRPr="00016B88" w:rsidRDefault="00852BF6" w:rsidP="007776F2">
            <w:pPr>
              <w:rPr>
                <w:rFonts w:asciiTheme="minorHAnsi" w:hAnsiTheme="minorHAnsi" w:cstheme="minorHAnsi"/>
                <w:lang w:val="es-ES_tradnl"/>
              </w:rPr>
            </w:pPr>
            <w:r w:rsidRPr="00016B88">
              <w:rPr>
                <w:rFonts w:asciiTheme="minorHAnsi" w:hAnsiTheme="minorHAnsi" w:cstheme="minorHAnsi"/>
                <w:lang w:val="es-ES_tradnl"/>
              </w:rPr>
              <w:t>6.4.2</w:t>
            </w:r>
          </w:p>
        </w:tc>
        <w:tc>
          <w:tcPr>
            <w:tcW w:w="8375" w:type="dxa"/>
          </w:tcPr>
          <w:p w14:paraId="18178F7B" w14:textId="77777777" w:rsidR="00852BF6" w:rsidRPr="00016B88" w:rsidRDefault="00852BF6" w:rsidP="007776F2">
            <w:pPr>
              <w:rPr>
                <w:rFonts w:asciiTheme="minorHAnsi" w:hAnsiTheme="minorHAnsi" w:cstheme="minorHAnsi"/>
                <w:b/>
                <w:bCs/>
                <w:lang w:val="es-ES_tradnl"/>
              </w:rPr>
            </w:pPr>
            <w:r w:rsidRPr="00016B88">
              <w:rPr>
                <w:rFonts w:asciiTheme="minorHAnsi" w:hAnsiTheme="minorHAnsi" w:cstheme="minorHAnsi"/>
                <w:b/>
                <w:bCs/>
                <w:lang w:val="es-ES_tradnl"/>
              </w:rPr>
              <w:t>Salarios</w:t>
            </w:r>
          </w:p>
          <w:p w14:paraId="5AE81250" w14:textId="77777777" w:rsidR="00852BF6" w:rsidRPr="00016B88" w:rsidRDefault="00852BF6" w:rsidP="007776F2">
            <w:pPr>
              <w:rPr>
                <w:rFonts w:asciiTheme="minorHAnsi" w:hAnsiTheme="minorHAnsi" w:cstheme="minorHAnsi"/>
                <w:b/>
                <w:bCs/>
                <w:lang w:val="es-ES_tradnl"/>
              </w:rPr>
            </w:pPr>
          </w:p>
          <w:p w14:paraId="4A38A8C3" w14:textId="4C89A2CE" w:rsidR="00852BF6" w:rsidRPr="00016B88" w:rsidRDefault="00852BF6" w:rsidP="007776F2">
            <w:pPr>
              <w:rPr>
                <w:rFonts w:asciiTheme="minorHAnsi" w:hAnsiTheme="minorHAnsi" w:cstheme="minorHAnsi"/>
                <w:b/>
                <w:bCs/>
                <w:lang w:val="es-ES_tradnl"/>
              </w:rPr>
            </w:pPr>
            <w:r w:rsidRPr="00016B88">
              <w:rPr>
                <w:rFonts w:asciiTheme="minorHAnsi" w:hAnsiTheme="minorHAnsi" w:cstheme="minorHAnsi"/>
                <w:b/>
                <w:bCs/>
                <w:lang w:val="es-ES_tradnl"/>
              </w:rPr>
              <w:t>Orientación:</w:t>
            </w:r>
          </w:p>
          <w:p w14:paraId="14135C7C" w14:textId="17DD7A39" w:rsidR="00852BF6" w:rsidRPr="00016B88" w:rsidRDefault="00852BF6" w:rsidP="007776F2">
            <w:pPr>
              <w:rPr>
                <w:rFonts w:asciiTheme="minorHAnsi" w:hAnsiTheme="minorHAnsi" w:cstheme="minorHAnsi"/>
                <w:lang w:val="es-ES_tradnl"/>
              </w:rPr>
            </w:pPr>
            <w:r w:rsidRPr="00016B88">
              <w:rPr>
                <w:rFonts w:asciiTheme="minorHAnsi" w:hAnsiTheme="minorHAnsi" w:cstheme="minorHAnsi"/>
                <w:lang w:val="es-ES_tradnl"/>
              </w:rPr>
              <w:t>La empresa debe proporcionar una base clara e inteligible para el pago de los salarios y presentar esa prueba en la inspección. Las nóminas u otra documentación deben entregarse a los trabajadores para que puedan revisar sus salarios e informar a la dirección si un trabajador encuentra discrepancias.</w:t>
            </w:r>
          </w:p>
          <w:p w14:paraId="4574ECD4" w14:textId="31AE5144" w:rsidR="00852BF6" w:rsidRPr="00016B88" w:rsidRDefault="00852BF6" w:rsidP="007776F2">
            <w:pPr>
              <w:rPr>
                <w:rFonts w:asciiTheme="minorHAnsi" w:hAnsiTheme="minorHAnsi" w:cstheme="minorHAnsi"/>
                <w:lang w:val="es-ES_tradnl"/>
              </w:rPr>
            </w:pPr>
          </w:p>
          <w:p w14:paraId="077065CA" w14:textId="03C34327" w:rsidR="00852BF6" w:rsidRPr="00016B88" w:rsidRDefault="00852BF6" w:rsidP="007776F2">
            <w:pPr>
              <w:rPr>
                <w:rFonts w:asciiTheme="minorHAnsi" w:hAnsiTheme="minorHAnsi" w:cstheme="minorHAnsi"/>
                <w:lang w:val="es-ES_tradnl"/>
              </w:rPr>
            </w:pPr>
            <w:r w:rsidRPr="00016B88">
              <w:rPr>
                <w:rFonts w:asciiTheme="minorHAnsi" w:hAnsiTheme="minorHAnsi" w:cstheme="minorHAnsi"/>
                <w:lang w:val="es-ES_tradnl"/>
              </w:rPr>
              <w:t>En el caso de los trabajadores migrantes o contratados, esto puede no ser posible. Sin embargo, como mínimo, el contrato "paraguas" debe estar en vigor y el salario debe estar documentado y confirmado por los trabajadores individuales (véase también la orientación en 6.4.1.)</w:t>
            </w:r>
          </w:p>
          <w:p w14:paraId="7D68EC4C" w14:textId="3D3E2369" w:rsidR="00852BF6" w:rsidRPr="00016B88" w:rsidRDefault="00852BF6" w:rsidP="007776F2">
            <w:pPr>
              <w:rPr>
                <w:rFonts w:asciiTheme="minorHAnsi" w:hAnsiTheme="minorHAnsi" w:cstheme="minorHAnsi"/>
                <w:lang w:val="es-ES_tradnl"/>
              </w:rPr>
            </w:pPr>
          </w:p>
          <w:p w14:paraId="333015B4" w14:textId="745BB882" w:rsidR="00852BF6" w:rsidRPr="00016B88" w:rsidRDefault="00852BF6" w:rsidP="007776F2">
            <w:pPr>
              <w:rPr>
                <w:rFonts w:asciiTheme="minorHAnsi" w:hAnsiTheme="minorHAnsi" w:cstheme="minorHAnsi"/>
                <w:lang w:val="es-ES_tradnl"/>
              </w:rPr>
            </w:pPr>
            <w:r w:rsidRPr="00016B88">
              <w:rPr>
                <w:rFonts w:asciiTheme="minorHAnsi" w:hAnsiTheme="minorHAnsi" w:cstheme="minorHAnsi"/>
                <w:lang w:val="es-ES_tradnl"/>
              </w:rPr>
              <w:t>El inspector debe documentar el salario mínimo aplicable en el informe de inspección. Si no existe un salario mínimo aplicable, debe anotarse el salario medio pagado en el sector con una observación de que no existe un salario mínimo legal.</w:t>
            </w:r>
          </w:p>
          <w:p w14:paraId="7DC23887" w14:textId="1EFF8310" w:rsidR="00852BF6" w:rsidRPr="00016B88" w:rsidRDefault="00852BF6" w:rsidP="007776F2">
            <w:pPr>
              <w:rPr>
                <w:rFonts w:asciiTheme="minorHAnsi" w:hAnsiTheme="minorHAnsi" w:cstheme="minorHAnsi"/>
                <w:lang w:val="es-ES_tradnl"/>
              </w:rPr>
            </w:pPr>
          </w:p>
          <w:p w14:paraId="4B53C591" w14:textId="4DA36A95" w:rsidR="00852BF6" w:rsidRPr="00016B88" w:rsidRDefault="00852BF6" w:rsidP="007776F2">
            <w:pPr>
              <w:rPr>
                <w:rFonts w:asciiTheme="minorHAnsi" w:hAnsiTheme="minorHAnsi" w:cstheme="minorHAnsi"/>
                <w:lang w:val="es-ES_tradnl"/>
              </w:rPr>
            </w:pPr>
            <w:r w:rsidRPr="00016B88">
              <w:rPr>
                <w:rFonts w:asciiTheme="minorHAnsi" w:hAnsiTheme="minorHAnsi" w:cstheme="minorHAnsi"/>
                <w:lang w:val="es-ES_tradnl"/>
              </w:rPr>
              <w:t>Tenga en cuenta que FairTSA está trabajando en su propio salario mínimo para países específicos en los que no existe salario mínimo o en los que el salario mínimo es tan bajo que no permite a los trabajadores llevar una vida digna. Nuestro objetivo expreso es trabajar por un salario digno definido para todos los trabajadores.</w:t>
            </w:r>
          </w:p>
          <w:p w14:paraId="3B606148" w14:textId="77777777" w:rsidR="00852BF6" w:rsidRPr="00016B88" w:rsidRDefault="00852BF6" w:rsidP="007776F2">
            <w:pPr>
              <w:rPr>
                <w:rFonts w:asciiTheme="minorHAnsi" w:hAnsiTheme="minorHAnsi" w:cstheme="minorHAnsi"/>
                <w:lang w:val="es-ES_tradnl"/>
              </w:rPr>
            </w:pPr>
          </w:p>
          <w:p w14:paraId="13E13A1B" w14:textId="1D6D83FE" w:rsidR="00852BF6" w:rsidRPr="00016B88" w:rsidRDefault="00852BF6" w:rsidP="007776F2">
            <w:pPr>
              <w:rPr>
                <w:rFonts w:asciiTheme="minorHAnsi" w:hAnsiTheme="minorHAnsi" w:cstheme="minorHAnsi"/>
                <w:b/>
                <w:bCs/>
                <w:lang w:val="es-ES_tradnl"/>
              </w:rPr>
            </w:pPr>
            <w:r w:rsidRPr="00016B88">
              <w:rPr>
                <w:rFonts w:asciiTheme="minorHAnsi" w:hAnsiTheme="minorHAnsi" w:cstheme="minorHAnsi"/>
                <w:b/>
                <w:bCs/>
                <w:color w:val="FF0000"/>
                <w:lang w:val="es-ES_tradnl"/>
              </w:rPr>
              <w:t xml:space="preserve">Incumplimientos importantes: </w:t>
            </w:r>
            <w:r w:rsidRPr="00016B88">
              <w:rPr>
                <w:rFonts w:asciiTheme="minorHAnsi" w:hAnsiTheme="minorHAnsi" w:cstheme="minorHAnsi"/>
                <w:lang w:val="es-ES_tradnl"/>
              </w:rPr>
              <w:t xml:space="preserve">Ausencia de documentación salarial, falta de documentación salarial de algunos trabajadores, discriminación salarial de cualquier tipo, especialmente por razón de género u origen tribal, incumplimiento del salario mínimo instituido por el FairTSA, si procede. </w:t>
            </w:r>
          </w:p>
          <w:p w14:paraId="637F0D03" w14:textId="77777777" w:rsidR="00852BF6" w:rsidRPr="00016B88" w:rsidRDefault="00852BF6" w:rsidP="00845603">
            <w:pPr>
              <w:pStyle w:val="ListParagraph"/>
              <w:rPr>
                <w:rFonts w:asciiTheme="minorHAnsi" w:hAnsiTheme="minorHAnsi" w:cstheme="minorHAnsi"/>
                <w:lang w:val="es-ES_tradnl"/>
              </w:rPr>
            </w:pPr>
          </w:p>
        </w:tc>
      </w:tr>
      <w:tr w:rsidR="00852BF6" w:rsidRPr="00016B88" w14:paraId="1BF5407F" w14:textId="77777777" w:rsidTr="000D253E">
        <w:trPr>
          <w:trHeight w:val="332"/>
          <w:jc w:val="center"/>
        </w:trPr>
        <w:tc>
          <w:tcPr>
            <w:tcW w:w="905" w:type="dxa"/>
            <w:tcBorders>
              <w:bottom w:val="single" w:sz="4" w:space="0" w:color="auto"/>
            </w:tcBorders>
          </w:tcPr>
          <w:p w14:paraId="07DDBF2B" w14:textId="77777777" w:rsidR="00852BF6" w:rsidRPr="00016B88" w:rsidRDefault="00852BF6" w:rsidP="007776F2">
            <w:pPr>
              <w:rPr>
                <w:rFonts w:asciiTheme="minorHAnsi" w:hAnsiTheme="minorHAnsi" w:cstheme="minorHAnsi"/>
                <w:lang w:val="es-ES_tradnl"/>
              </w:rPr>
            </w:pPr>
            <w:r w:rsidRPr="00016B88">
              <w:rPr>
                <w:rFonts w:asciiTheme="minorHAnsi" w:hAnsiTheme="minorHAnsi" w:cstheme="minorHAnsi"/>
                <w:lang w:val="es-ES_tradnl"/>
              </w:rPr>
              <w:t>6.4.3</w:t>
            </w:r>
          </w:p>
        </w:tc>
        <w:tc>
          <w:tcPr>
            <w:tcW w:w="8375" w:type="dxa"/>
            <w:tcBorders>
              <w:bottom w:val="single" w:sz="4" w:space="0" w:color="auto"/>
            </w:tcBorders>
          </w:tcPr>
          <w:p w14:paraId="00E9C3DC" w14:textId="3133DB07" w:rsidR="00852BF6" w:rsidRPr="00016B88" w:rsidRDefault="00852BF6" w:rsidP="007776F2">
            <w:pPr>
              <w:rPr>
                <w:rFonts w:asciiTheme="minorHAnsi" w:hAnsiTheme="minorHAnsi" w:cstheme="minorHAnsi"/>
                <w:b/>
                <w:bCs/>
                <w:lang w:val="es-ES_tradnl"/>
              </w:rPr>
            </w:pPr>
            <w:r w:rsidRPr="00016B88">
              <w:rPr>
                <w:rFonts w:asciiTheme="minorHAnsi" w:hAnsiTheme="minorHAnsi" w:cstheme="minorHAnsi"/>
                <w:b/>
                <w:bCs/>
                <w:lang w:val="es-ES_tradnl"/>
              </w:rPr>
              <w:t>Tiempo regular de trabajo y período de descanso</w:t>
            </w:r>
          </w:p>
          <w:p w14:paraId="2D66608E" w14:textId="4B92E63A" w:rsidR="00852BF6" w:rsidRPr="00016B88" w:rsidRDefault="00852BF6" w:rsidP="007776F2">
            <w:pPr>
              <w:rPr>
                <w:rFonts w:asciiTheme="minorHAnsi" w:hAnsiTheme="minorHAnsi" w:cstheme="minorHAnsi"/>
                <w:b/>
                <w:bCs/>
                <w:lang w:val="es-ES_tradnl"/>
              </w:rPr>
            </w:pPr>
          </w:p>
          <w:p w14:paraId="230B743D" w14:textId="0D6D5B94" w:rsidR="00852BF6" w:rsidRPr="00016B88" w:rsidRDefault="00852BF6" w:rsidP="007776F2">
            <w:pPr>
              <w:rPr>
                <w:rFonts w:asciiTheme="minorHAnsi" w:hAnsiTheme="minorHAnsi" w:cstheme="minorHAnsi"/>
                <w:b/>
                <w:bCs/>
                <w:lang w:val="es-ES_tradnl"/>
              </w:rPr>
            </w:pPr>
            <w:r w:rsidRPr="00016B88">
              <w:rPr>
                <w:rFonts w:asciiTheme="minorHAnsi" w:hAnsiTheme="minorHAnsi" w:cstheme="minorHAnsi"/>
                <w:b/>
                <w:bCs/>
                <w:lang w:val="es-ES_tradnl"/>
              </w:rPr>
              <w:t>Orientación:</w:t>
            </w:r>
          </w:p>
          <w:p w14:paraId="68080C8E" w14:textId="4EF71A6C" w:rsidR="00852BF6" w:rsidRPr="00016B88" w:rsidRDefault="00852BF6" w:rsidP="007776F2">
            <w:pPr>
              <w:rPr>
                <w:rFonts w:asciiTheme="minorHAnsi" w:hAnsiTheme="minorHAnsi" w:cstheme="minorHAnsi"/>
                <w:lang w:val="es-ES_tradnl"/>
              </w:rPr>
            </w:pPr>
            <w:r w:rsidRPr="00016B88">
              <w:rPr>
                <w:rFonts w:asciiTheme="minorHAnsi" w:hAnsiTheme="minorHAnsi" w:cstheme="minorHAnsi"/>
                <w:lang w:val="es-ES_tradnl"/>
              </w:rPr>
              <w:t>Las horas extraordinarias suelen ser una cuestión problemática, tanto en lo que se refiere a su pago adecuado como a su realización voluntaria. Si una operación depende en gran medida de las horas extraordinarias, el inspector debe dar especial importancia a las entrevistas con los trabajadores en relación con este tema.</w:t>
            </w:r>
          </w:p>
          <w:p w14:paraId="17D68692" w14:textId="77777777" w:rsidR="00852BF6" w:rsidRPr="00016B88" w:rsidRDefault="00852BF6" w:rsidP="007776F2">
            <w:pPr>
              <w:rPr>
                <w:rFonts w:asciiTheme="minorHAnsi" w:hAnsiTheme="minorHAnsi" w:cstheme="minorHAnsi"/>
                <w:lang w:val="es-ES_tradnl"/>
              </w:rPr>
            </w:pPr>
          </w:p>
        </w:tc>
      </w:tr>
      <w:tr w:rsidR="00852BF6" w:rsidRPr="00016B88" w14:paraId="47CF2D28" w14:textId="77777777" w:rsidTr="000D253E">
        <w:trPr>
          <w:trHeight w:val="332"/>
          <w:jc w:val="center"/>
        </w:trPr>
        <w:tc>
          <w:tcPr>
            <w:tcW w:w="905" w:type="dxa"/>
            <w:tcBorders>
              <w:bottom w:val="nil"/>
            </w:tcBorders>
          </w:tcPr>
          <w:p w14:paraId="04247424" w14:textId="77777777" w:rsidR="00852BF6" w:rsidRPr="00016B88" w:rsidRDefault="00852BF6" w:rsidP="007776F2">
            <w:pPr>
              <w:rPr>
                <w:rFonts w:asciiTheme="minorHAnsi" w:hAnsiTheme="minorHAnsi" w:cstheme="minorHAnsi"/>
                <w:lang w:val="es-ES_tradnl"/>
              </w:rPr>
            </w:pPr>
          </w:p>
        </w:tc>
        <w:tc>
          <w:tcPr>
            <w:tcW w:w="8375" w:type="dxa"/>
            <w:tcBorders>
              <w:bottom w:val="nil"/>
            </w:tcBorders>
          </w:tcPr>
          <w:p w14:paraId="58B58C2B" w14:textId="77777777" w:rsidR="00852BF6" w:rsidRPr="00016B88" w:rsidRDefault="00852BF6" w:rsidP="007776F2">
            <w:pPr>
              <w:rPr>
                <w:rFonts w:asciiTheme="minorHAnsi" w:hAnsiTheme="minorHAnsi" w:cstheme="minorHAnsi"/>
                <w:b/>
                <w:bCs/>
                <w:lang w:val="es-ES_tradnl"/>
              </w:rPr>
            </w:pPr>
          </w:p>
        </w:tc>
      </w:tr>
      <w:tr w:rsidR="00852BF6" w:rsidRPr="00016B88" w14:paraId="14E11EB7" w14:textId="77777777" w:rsidTr="000D253E">
        <w:trPr>
          <w:trHeight w:val="332"/>
          <w:jc w:val="center"/>
        </w:trPr>
        <w:tc>
          <w:tcPr>
            <w:tcW w:w="905" w:type="dxa"/>
            <w:tcBorders>
              <w:top w:val="nil"/>
              <w:bottom w:val="nil"/>
            </w:tcBorders>
          </w:tcPr>
          <w:p w14:paraId="720421B5" w14:textId="77777777" w:rsidR="00852BF6" w:rsidRPr="00016B88" w:rsidRDefault="00852BF6" w:rsidP="007776F2">
            <w:pPr>
              <w:rPr>
                <w:rFonts w:asciiTheme="minorHAnsi" w:hAnsiTheme="minorHAnsi" w:cstheme="minorHAnsi"/>
                <w:b/>
                <w:bCs/>
                <w:sz w:val="28"/>
                <w:szCs w:val="28"/>
                <w:lang w:val="es-ES_tradnl"/>
              </w:rPr>
            </w:pPr>
            <w:r w:rsidRPr="00016B88">
              <w:rPr>
                <w:rFonts w:asciiTheme="minorHAnsi" w:hAnsiTheme="minorHAnsi" w:cstheme="minorHAnsi"/>
                <w:b/>
                <w:bCs/>
                <w:sz w:val="28"/>
                <w:szCs w:val="28"/>
                <w:lang w:val="es-ES_tradnl"/>
              </w:rPr>
              <w:t>6.5</w:t>
            </w:r>
          </w:p>
        </w:tc>
        <w:tc>
          <w:tcPr>
            <w:tcW w:w="8375" w:type="dxa"/>
            <w:tcBorders>
              <w:top w:val="nil"/>
              <w:bottom w:val="nil"/>
            </w:tcBorders>
          </w:tcPr>
          <w:p w14:paraId="1CF70064" w14:textId="143A1F93" w:rsidR="00852BF6" w:rsidRPr="00016B88" w:rsidRDefault="00852BF6" w:rsidP="005E512D">
            <w:pPr>
              <w:pStyle w:val="Heading2"/>
              <w:outlineLvl w:val="1"/>
              <w:rPr>
                <w:lang w:val="es-ES_tradnl"/>
              </w:rPr>
            </w:pPr>
            <w:bookmarkStart w:id="70" w:name="_Toc72753132"/>
            <w:r w:rsidRPr="00016B88">
              <w:rPr>
                <w:lang w:val="es-ES_tradnl"/>
              </w:rPr>
              <w:t>Libertad de asociación, negociación colectiva y derechos de los trabajadores no sindica</w:t>
            </w:r>
            <w:r w:rsidR="00320C79" w:rsidRPr="00016B88">
              <w:rPr>
                <w:lang w:val="es-ES_tradnl"/>
              </w:rPr>
              <w:t>liza</w:t>
            </w:r>
            <w:r w:rsidRPr="00016B88">
              <w:rPr>
                <w:lang w:val="es-ES_tradnl"/>
              </w:rPr>
              <w:t xml:space="preserve">dos </w:t>
            </w:r>
            <w:bookmarkEnd w:id="70"/>
          </w:p>
          <w:p w14:paraId="2DF46C07" w14:textId="78BD7394" w:rsidR="00852BF6" w:rsidRPr="00016B88" w:rsidRDefault="00852BF6" w:rsidP="007776F2">
            <w:pPr>
              <w:rPr>
                <w:rFonts w:asciiTheme="minorHAnsi" w:hAnsiTheme="minorHAnsi" w:cstheme="minorHAnsi"/>
                <w:b/>
                <w:bCs/>
                <w:lang w:val="es-ES_tradnl"/>
              </w:rPr>
            </w:pPr>
          </w:p>
        </w:tc>
      </w:tr>
      <w:tr w:rsidR="00852BF6" w:rsidRPr="00016B88" w14:paraId="296D95A0" w14:textId="77777777" w:rsidTr="000D253E">
        <w:trPr>
          <w:trHeight w:val="332"/>
          <w:jc w:val="center"/>
        </w:trPr>
        <w:tc>
          <w:tcPr>
            <w:tcW w:w="905" w:type="dxa"/>
            <w:tcBorders>
              <w:top w:val="nil"/>
            </w:tcBorders>
          </w:tcPr>
          <w:p w14:paraId="1B64019D" w14:textId="77777777" w:rsidR="00852BF6" w:rsidRPr="00016B88" w:rsidRDefault="00852BF6" w:rsidP="007776F2">
            <w:pPr>
              <w:rPr>
                <w:rFonts w:asciiTheme="minorHAnsi" w:hAnsiTheme="minorHAnsi" w:cstheme="minorHAnsi"/>
                <w:lang w:val="es-ES_tradnl"/>
              </w:rPr>
            </w:pPr>
          </w:p>
        </w:tc>
        <w:tc>
          <w:tcPr>
            <w:tcW w:w="8375" w:type="dxa"/>
            <w:tcBorders>
              <w:top w:val="nil"/>
            </w:tcBorders>
          </w:tcPr>
          <w:p w14:paraId="6E9A1D93" w14:textId="77777777" w:rsidR="00852BF6" w:rsidRPr="00016B88" w:rsidRDefault="00852BF6" w:rsidP="007776F2">
            <w:pPr>
              <w:rPr>
                <w:rFonts w:asciiTheme="minorHAnsi" w:hAnsiTheme="minorHAnsi" w:cstheme="minorHAnsi"/>
                <w:b/>
                <w:bCs/>
                <w:lang w:val="es-ES_tradnl"/>
              </w:rPr>
            </w:pPr>
          </w:p>
        </w:tc>
      </w:tr>
      <w:tr w:rsidR="00852BF6" w:rsidRPr="00016B88" w14:paraId="1F5B7EBE" w14:textId="77777777" w:rsidTr="000D253E">
        <w:trPr>
          <w:trHeight w:val="332"/>
          <w:jc w:val="center"/>
        </w:trPr>
        <w:tc>
          <w:tcPr>
            <w:tcW w:w="905" w:type="dxa"/>
          </w:tcPr>
          <w:p w14:paraId="06AD226D" w14:textId="77777777" w:rsidR="00852BF6" w:rsidRPr="00016B88" w:rsidRDefault="00852BF6" w:rsidP="007776F2">
            <w:pPr>
              <w:rPr>
                <w:rFonts w:asciiTheme="minorHAnsi" w:hAnsiTheme="minorHAnsi" w:cstheme="minorHAnsi"/>
                <w:lang w:val="es-ES_tradnl"/>
              </w:rPr>
            </w:pPr>
            <w:r w:rsidRPr="00016B88">
              <w:rPr>
                <w:rFonts w:asciiTheme="minorHAnsi" w:hAnsiTheme="minorHAnsi" w:cstheme="minorHAnsi"/>
                <w:lang w:val="es-ES_tradnl"/>
              </w:rPr>
              <w:t>6.5.2</w:t>
            </w:r>
          </w:p>
        </w:tc>
        <w:tc>
          <w:tcPr>
            <w:tcW w:w="8375" w:type="dxa"/>
          </w:tcPr>
          <w:p w14:paraId="34F27F6F" w14:textId="77777777" w:rsidR="00852BF6" w:rsidRPr="00016B88" w:rsidRDefault="00852BF6" w:rsidP="007776F2">
            <w:pPr>
              <w:rPr>
                <w:rFonts w:asciiTheme="minorHAnsi" w:hAnsiTheme="minorHAnsi" w:cstheme="minorHAnsi"/>
                <w:b/>
                <w:bCs/>
                <w:lang w:val="es-ES_tradnl"/>
              </w:rPr>
            </w:pPr>
            <w:r w:rsidRPr="00016B88">
              <w:rPr>
                <w:rFonts w:asciiTheme="minorHAnsi" w:hAnsiTheme="minorHAnsi" w:cstheme="minorHAnsi"/>
                <w:b/>
                <w:bCs/>
                <w:lang w:val="es-ES_tradnl"/>
              </w:rPr>
              <w:t>Libertad de asociación y negociación colectiva</w:t>
            </w:r>
          </w:p>
          <w:p w14:paraId="560F90ED" w14:textId="77777777" w:rsidR="00852BF6" w:rsidRPr="00016B88" w:rsidRDefault="00852BF6" w:rsidP="007776F2">
            <w:pPr>
              <w:rPr>
                <w:rFonts w:asciiTheme="minorHAnsi" w:hAnsiTheme="minorHAnsi" w:cstheme="minorHAnsi"/>
                <w:b/>
                <w:bCs/>
                <w:lang w:val="es-ES_tradnl"/>
              </w:rPr>
            </w:pPr>
          </w:p>
          <w:p w14:paraId="456059CF" w14:textId="2522D8E1" w:rsidR="00852BF6" w:rsidRPr="00016B88" w:rsidRDefault="00852BF6" w:rsidP="00E108FC">
            <w:pPr>
              <w:rPr>
                <w:rFonts w:asciiTheme="minorHAnsi" w:hAnsiTheme="minorHAnsi" w:cstheme="minorHAnsi"/>
                <w:b/>
                <w:bCs/>
                <w:lang w:val="es-ES_tradnl"/>
              </w:rPr>
            </w:pPr>
            <w:r w:rsidRPr="00016B88">
              <w:rPr>
                <w:rFonts w:asciiTheme="minorHAnsi" w:hAnsiTheme="minorHAnsi" w:cstheme="minorHAnsi"/>
                <w:b/>
                <w:bCs/>
                <w:lang w:val="es-ES_tradnl"/>
              </w:rPr>
              <w:t>Orientación:</w:t>
            </w:r>
          </w:p>
          <w:p w14:paraId="7E95B3C0" w14:textId="22A995F1" w:rsidR="00852BF6" w:rsidRPr="00016B88" w:rsidRDefault="00852BF6" w:rsidP="00E108FC">
            <w:pPr>
              <w:rPr>
                <w:rFonts w:asciiTheme="minorHAnsi" w:hAnsiTheme="minorHAnsi" w:cstheme="minorHAnsi"/>
                <w:lang w:val="es-ES_tradnl"/>
              </w:rPr>
            </w:pPr>
            <w:r w:rsidRPr="00016B88">
              <w:rPr>
                <w:rFonts w:asciiTheme="minorHAnsi" w:hAnsiTheme="minorHAnsi" w:cstheme="minorHAnsi"/>
                <w:lang w:val="es-ES_tradnl"/>
              </w:rPr>
              <w:t xml:space="preserve">Si existe un convenio colectivo, la empresa debe ponerlo a disposición del inspector. A continuación, el inspector debe comprobar si la empresa cumple todos los requisitos relativos a la edad, la remuneración de las horas extraordinarias y cualquier otra prestación estipulada en el convenio colectivo. </w:t>
            </w:r>
          </w:p>
          <w:p w14:paraId="2AFF4DE1" w14:textId="77777777" w:rsidR="00852BF6" w:rsidRPr="00016B88" w:rsidRDefault="00852BF6" w:rsidP="007776F2">
            <w:pPr>
              <w:pStyle w:val="ListParagraph"/>
              <w:rPr>
                <w:rFonts w:asciiTheme="minorHAnsi" w:hAnsiTheme="minorHAnsi" w:cstheme="minorHAnsi"/>
                <w:lang w:val="es-ES_tradnl"/>
              </w:rPr>
            </w:pPr>
          </w:p>
        </w:tc>
      </w:tr>
      <w:tr w:rsidR="00852BF6" w:rsidRPr="00016B88" w14:paraId="76FB9FFE" w14:textId="77777777" w:rsidTr="000D253E">
        <w:trPr>
          <w:trHeight w:val="332"/>
          <w:jc w:val="center"/>
        </w:trPr>
        <w:tc>
          <w:tcPr>
            <w:tcW w:w="905" w:type="dxa"/>
            <w:tcBorders>
              <w:bottom w:val="single" w:sz="4" w:space="0" w:color="auto"/>
            </w:tcBorders>
          </w:tcPr>
          <w:p w14:paraId="1419F5E0" w14:textId="5EEA0E33" w:rsidR="00852BF6" w:rsidRPr="00016B88" w:rsidRDefault="00852BF6" w:rsidP="007776F2">
            <w:pPr>
              <w:rPr>
                <w:rFonts w:asciiTheme="minorHAnsi" w:hAnsiTheme="minorHAnsi" w:cstheme="minorHAnsi"/>
                <w:lang w:val="es-ES_tradnl"/>
              </w:rPr>
            </w:pPr>
            <w:r w:rsidRPr="00016B88">
              <w:rPr>
                <w:rFonts w:asciiTheme="minorHAnsi" w:hAnsiTheme="minorHAnsi" w:cstheme="minorHAnsi"/>
                <w:lang w:val="es-ES_tradnl"/>
              </w:rPr>
              <w:t>6.5.3</w:t>
            </w:r>
          </w:p>
        </w:tc>
        <w:tc>
          <w:tcPr>
            <w:tcW w:w="8375" w:type="dxa"/>
            <w:tcBorders>
              <w:bottom w:val="single" w:sz="4" w:space="0" w:color="auto"/>
            </w:tcBorders>
          </w:tcPr>
          <w:p w14:paraId="740D1139" w14:textId="14DA19C1" w:rsidR="00852BF6" w:rsidRPr="00016B88" w:rsidRDefault="00852BF6" w:rsidP="007776F2">
            <w:pPr>
              <w:rPr>
                <w:rFonts w:asciiTheme="minorHAnsi" w:hAnsiTheme="minorHAnsi" w:cstheme="minorHAnsi"/>
                <w:b/>
                <w:bCs/>
                <w:lang w:val="es-ES_tradnl"/>
              </w:rPr>
            </w:pPr>
            <w:r w:rsidRPr="00016B88">
              <w:rPr>
                <w:rFonts w:asciiTheme="minorHAnsi" w:hAnsiTheme="minorHAnsi" w:cstheme="minorHAnsi"/>
                <w:b/>
                <w:bCs/>
                <w:lang w:val="es-ES_tradnl"/>
              </w:rPr>
              <w:t>Derechos de los trabajadores no sindica</w:t>
            </w:r>
            <w:r w:rsidR="00320C79" w:rsidRPr="00016B88">
              <w:rPr>
                <w:rFonts w:asciiTheme="minorHAnsi" w:hAnsiTheme="minorHAnsi" w:cstheme="minorHAnsi"/>
                <w:b/>
                <w:bCs/>
                <w:lang w:val="es-ES_tradnl"/>
              </w:rPr>
              <w:t>liza</w:t>
            </w:r>
            <w:r w:rsidRPr="00016B88">
              <w:rPr>
                <w:rFonts w:asciiTheme="minorHAnsi" w:hAnsiTheme="minorHAnsi" w:cstheme="minorHAnsi"/>
                <w:b/>
                <w:bCs/>
                <w:lang w:val="es-ES_tradnl"/>
              </w:rPr>
              <w:t>dos</w:t>
            </w:r>
          </w:p>
          <w:p w14:paraId="345AA4CE" w14:textId="77777777" w:rsidR="00852BF6" w:rsidRPr="00016B88" w:rsidRDefault="00852BF6" w:rsidP="007776F2">
            <w:pPr>
              <w:rPr>
                <w:rFonts w:asciiTheme="minorHAnsi" w:hAnsiTheme="minorHAnsi" w:cstheme="minorHAnsi"/>
                <w:b/>
                <w:bCs/>
                <w:lang w:val="es-ES_tradnl"/>
              </w:rPr>
            </w:pPr>
          </w:p>
          <w:p w14:paraId="171DDF47" w14:textId="40D74642" w:rsidR="00852BF6" w:rsidRPr="00016B88" w:rsidRDefault="00852BF6" w:rsidP="007776F2">
            <w:pPr>
              <w:rPr>
                <w:rFonts w:asciiTheme="minorHAnsi" w:hAnsiTheme="minorHAnsi" w:cstheme="minorHAnsi"/>
                <w:lang w:val="es-ES_tradnl"/>
              </w:rPr>
            </w:pPr>
            <w:r w:rsidRPr="00016B88">
              <w:rPr>
                <w:rFonts w:asciiTheme="minorHAnsi" w:hAnsiTheme="minorHAnsi" w:cstheme="minorHAnsi"/>
                <w:b/>
                <w:bCs/>
                <w:lang w:val="es-ES_tradnl"/>
              </w:rPr>
              <w:t>Orientación:</w:t>
            </w:r>
          </w:p>
          <w:p w14:paraId="4EBCD6E1" w14:textId="06CA312F" w:rsidR="00852BF6" w:rsidRPr="00016B88" w:rsidRDefault="00852BF6" w:rsidP="007776F2">
            <w:pPr>
              <w:rPr>
                <w:rFonts w:asciiTheme="minorHAnsi" w:hAnsiTheme="minorHAnsi" w:cstheme="minorHAnsi"/>
                <w:lang w:val="es-ES_tradnl"/>
              </w:rPr>
            </w:pPr>
            <w:r w:rsidRPr="00016B88">
              <w:rPr>
                <w:rFonts w:asciiTheme="minorHAnsi" w:hAnsiTheme="minorHAnsi" w:cstheme="minorHAnsi"/>
                <w:lang w:val="es-ES_tradnl"/>
              </w:rPr>
              <w:t xml:space="preserve">La representación de los trabajadores es un pilar de los requisitos laborales del FairTSA. A menos que se trate de una operación muy pequeña, las asociaciones de trabajadores son una parte esencial de los requisitos. Las asociaciones de trabajadores también deben ser incluidas en la toma de decisiones sobre los Proyectos de Desarrollo Comunitario. No es necesario que estas asociaciones estén legalmente registradas, pero las notas de los regulares deben estar disponibles para su inspección. </w:t>
            </w:r>
          </w:p>
          <w:p w14:paraId="3E2F4F3D" w14:textId="37FFA503" w:rsidR="00852BF6" w:rsidRPr="00016B88" w:rsidRDefault="00852BF6" w:rsidP="007776F2">
            <w:pPr>
              <w:rPr>
                <w:rFonts w:asciiTheme="minorHAnsi" w:hAnsiTheme="minorHAnsi" w:cstheme="minorHAnsi"/>
                <w:lang w:val="es-ES_tradnl"/>
              </w:rPr>
            </w:pPr>
          </w:p>
          <w:p w14:paraId="656A335D" w14:textId="1773ABAB" w:rsidR="00852BF6" w:rsidRPr="00016B88" w:rsidRDefault="00852BF6" w:rsidP="007776F2">
            <w:pPr>
              <w:rPr>
                <w:rFonts w:asciiTheme="minorHAnsi" w:hAnsiTheme="minorHAnsi" w:cstheme="minorHAnsi"/>
                <w:b/>
                <w:bCs/>
                <w:lang w:val="es-ES_tradnl"/>
              </w:rPr>
            </w:pPr>
            <w:r w:rsidRPr="00016B88">
              <w:rPr>
                <w:rFonts w:asciiTheme="minorHAnsi" w:hAnsiTheme="minorHAnsi" w:cstheme="minorHAnsi"/>
                <w:b/>
                <w:bCs/>
                <w:color w:val="FF0000"/>
                <w:lang w:val="es-ES_tradnl"/>
              </w:rPr>
              <w:t xml:space="preserve">Incumplimiento grave: </w:t>
            </w:r>
            <w:r w:rsidRPr="00016B88">
              <w:rPr>
                <w:rFonts w:asciiTheme="minorHAnsi" w:hAnsiTheme="minorHAnsi" w:cstheme="minorHAnsi"/>
                <w:lang w:val="es-ES_tradnl"/>
              </w:rPr>
              <w:t>La ausencia de una asociación de trabajadores o de un comité de empresa constituye un incumplimiento grave, excepto durante la primera inspección. En la primera inspección, puede tratarse como un incumplimiento menor, pero debe mencionarse en la carta de incumplimiento que este hecho constituirá un incumplimiento mayor en el futuro y puede dar lugar a la suspensión de la operación de revocación del certificado.</w:t>
            </w:r>
          </w:p>
          <w:p w14:paraId="48C2DF41" w14:textId="77777777" w:rsidR="00852BF6" w:rsidRPr="00016B88" w:rsidRDefault="00852BF6" w:rsidP="0058139A">
            <w:pPr>
              <w:rPr>
                <w:rFonts w:asciiTheme="minorHAnsi" w:hAnsiTheme="minorHAnsi" w:cstheme="minorHAnsi"/>
                <w:lang w:val="es-ES_tradnl"/>
              </w:rPr>
            </w:pPr>
          </w:p>
        </w:tc>
      </w:tr>
      <w:tr w:rsidR="00852BF6" w:rsidRPr="00016B88" w14:paraId="51E054B5" w14:textId="77777777" w:rsidTr="000D253E">
        <w:trPr>
          <w:trHeight w:val="332"/>
          <w:jc w:val="center"/>
        </w:trPr>
        <w:tc>
          <w:tcPr>
            <w:tcW w:w="905" w:type="dxa"/>
            <w:tcBorders>
              <w:bottom w:val="nil"/>
            </w:tcBorders>
          </w:tcPr>
          <w:p w14:paraId="2E35DC3E" w14:textId="77777777" w:rsidR="00852BF6" w:rsidRPr="00016B88" w:rsidRDefault="00852BF6" w:rsidP="007776F2">
            <w:pPr>
              <w:rPr>
                <w:rFonts w:asciiTheme="minorHAnsi" w:hAnsiTheme="minorHAnsi" w:cstheme="minorHAnsi"/>
                <w:lang w:val="es-ES_tradnl"/>
              </w:rPr>
            </w:pPr>
          </w:p>
        </w:tc>
        <w:tc>
          <w:tcPr>
            <w:tcW w:w="8375" w:type="dxa"/>
            <w:tcBorders>
              <w:bottom w:val="nil"/>
            </w:tcBorders>
          </w:tcPr>
          <w:p w14:paraId="6B6D0EDE" w14:textId="77777777" w:rsidR="00852BF6" w:rsidRPr="00016B88" w:rsidRDefault="00852BF6" w:rsidP="007776F2">
            <w:pPr>
              <w:rPr>
                <w:rFonts w:asciiTheme="minorHAnsi" w:hAnsiTheme="minorHAnsi" w:cstheme="minorHAnsi"/>
                <w:b/>
                <w:bCs/>
                <w:lang w:val="es-ES_tradnl"/>
              </w:rPr>
            </w:pPr>
          </w:p>
        </w:tc>
      </w:tr>
      <w:tr w:rsidR="00852BF6" w:rsidRPr="00016B88" w14:paraId="17BC93F4" w14:textId="77777777" w:rsidTr="000D253E">
        <w:trPr>
          <w:trHeight w:val="332"/>
          <w:jc w:val="center"/>
        </w:trPr>
        <w:tc>
          <w:tcPr>
            <w:tcW w:w="905" w:type="dxa"/>
            <w:tcBorders>
              <w:top w:val="nil"/>
              <w:bottom w:val="nil"/>
            </w:tcBorders>
          </w:tcPr>
          <w:p w14:paraId="261E798C" w14:textId="77777777" w:rsidR="00852BF6" w:rsidRPr="00016B88" w:rsidRDefault="00852BF6" w:rsidP="007776F2">
            <w:pPr>
              <w:rPr>
                <w:rFonts w:asciiTheme="minorHAnsi" w:hAnsiTheme="minorHAnsi" w:cstheme="minorHAnsi"/>
                <w:b/>
                <w:bCs/>
                <w:sz w:val="28"/>
                <w:szCs w:val="28"/>
                <w:lang w:val="es-ES_tradnl"/>
              </w:rPr>
            </w:pPr>
            <w:r w:rsidRPr="00016B88">
              <w:rPr>
                <w:rFonts w:asciiTheme="minorHAnsi" w:hAnsiTheme="minorHAnsi" w:cstheme="minorHAnsi"/>
                <w:b/>
                <w:bCs/>
                <w:sz w:val="28"/>
                <w:szCs w:val="28"/>
                <w:lang w:val="es-ES_tradnl"/>
              </w:rPr>
              <w:t>6.6</w:t>
            </w:r>
          </w:p>
        </w:tc>
        <w:tc>
          <w:tcPr>
            <w:tcW w:w="8375" w:type="dxa"/>
            <w:tcBorders>
              <w:top w:val="nil"/>
              <w:bottom w:val="nil"/>
            </w:tcBorders>
          </w:tcPr>
          <w:p w14:paraId="591384B1" w14:textId="5F6FDCAD" w:rsidR="00852BF6" w:rsidRPr="00016B88" w:rsidRDefault="00320C79" w:rsidP="005E512D">
            <w:pPr>
              <w:pStyle w:val="Heading2"/>
              <w:outlineLvl w:val="1"/>
              <w:rPr>
                <w:lang w:val="es-ES_tradnl"/>
              </w:rPr>
            </w:pPr>
            <w:bookmarkStart w:id="71" w:name="_Toc72753133"/>
            <w:r w:rsidRPr="00016B88">
              <w:rPr>
                <w:lang w:val="es-ES_tradnl"/>
              </w:rPr>
              <w:t>Seguridad Social y P</w:t>
            </w:r>
            <w:r w:rsidR="00852BF6" w:rsidRPr="00016B88">
              <w:rPr>
                <w:lang w:val="es-ES_tradnl"/>
              </w:rPr>
              <w:t xml:space="preserve">restaciones </w:t>
            </w:r>
            <w:r w:rsidRPr="00016B88">
              <w:rPr>
                <w:lang w:val="es-ES_tradnl"/>
              </w:rPr>
              <w:t>para la Salud</w:t>
            </w:r>
            <w:r w:rsidR="00852BF6" w:rsidRPr="00016B88">
              <w:rPr>
                <w:lang w:val="es-ES_tradnl"/>
              </w:rPr>
              <w:t xml:space="preserve"> </w:t>
            </w:r>
            <w:bookmarkEnd w:id="71"/>
          </w:p>
          <w:p w14:paraId="29D627AB" w14:textId="4B8D6A81" w:rsidR="00852BF6" w:rsidRPr="00016B88" w:rsidRDefault="00852BF6" w:rsidP="007776F2">
            <w:pPr>
              <w:rPr>
                <w:rFonts w:asciiTheme="minorHAnsi" w:hAnsiTheme="minorHAnsi" w:cstheme="minorHAnsi"/>
                <w:lang w:val="es-ES_tradnl"/>
              </w:rPr>
            </w:pPr>
          </w:p>
        </w:tc>
      </w:tr>
      <w:tr w:rsidR="00852BF6" w:rsidRPr="00016B88" w14:paraId="30D6FCC6" w14:textId="77777777" w:rsidTr="000D253E">
        <w:trPr>
          <w:trHeight w:val="332"/>
          <w:jc w:val="center"/>
        </w:trPr>
        <w:tc>
          <w:tcPr>
            <w:tcW w:w="905" w:type="dxa"/>
            <w:tcBorders>
              <w:top w:val="nil"/>
              <w:bottom w:val="single" w:sz="4" w:space="0" w:color="auto"/>
            </w:tcBorders>
          </w:tcPr>
          <w:p w14:paraId="3884C066" w14:textId="77777777" w:rsidR="00852BF6" w:rsidRPr="00016B88" w:rsidRDefault="00852BF6" w:rsidP="007776F2">
            <w:pPr>
              <w:rPr>
                <w:rFonts w:asciiTheme="minorHAnsi" w:hAnsiTheme="minorHAnsi" w:cstheme="minorHAnsi"/>
                <w:lang w:val="es-ES_tradnl"/>
              </w:rPr>
            </w:pPr>
          </w:p>
        </w:tc>
        <w:tc>
          <w:tcPr>
            <w:tcW w:w="8375" w:type="dxa"/>
            <w:tcBorders>
              <w:top w:val="nil"/>
              <w:bottom w:val="single" w:sz="4" w:space="0" w:color="auto"/>
            </w:tcBorders>
          </w:tcPr>
          <w:p w14:paraId="3FD38661" w14:textId="77777777" w:rsidR="00852BF6" w:rsidRPr="00016B88" w:rsidRDefault="00852BF6" w:rsidP="007776F2">
            <w:pPr>
              <w:rPr>
                <w:rFonts w:asciiTheme="minorHAnsi" w:hAnsiTheme="minorHAnsi" w:cstheme="minorHAnsi"/>
                <w:b/>
                <w:bCs/>
                <w:lang w:val="es-ES_tradnl"/>
              </w:rPr>
            </w:pPr>
          </w:p>
        </w:tc>
      </w:tr>
      <w:tr w:rsidR="00852BF6" w:rsidRPr="00016B88" w14:paraId="2D521ECB" w14:textId="77777777" w:rsidTr="000D253E">
        <w:trPr>
          <w:trHeight w:val="332"/>
          <w:jc w:val="center"/>
        </w:trPr>
        <w:tc>
          <w:tcPr>
            <w:tcW w:w="905" w:type="dxa"/>
            <w:tcBorders>
              <w:bottom w:val="single" w:sz="4" w:space="0" w:color="auto"/>
            </w:tcBorders>
          </w:tcPr>
          <w:p w14:paraId="42AC00FC" w14:textId="1D6D6E42" w:rsidR="00852BF6" w:rsidRPr="00016B88" w:rsidRDefault="00852BF6" w:rsidP="007776F2">
            <w:pPr>
              <w:rPr>
                <w:rFonts w:asciiTheme="minorHAnsi" w:hAnsiTheme="minorHAnsi" w:cstheme="minorHAnsi"/>
                <w:lang w:val="es-ES_tradnl"/>
              </w:rPr>
            </w:pPr>
            <w:r w:rsidRPr="00016B88">
              <w:rPr>
                <w:rFonts w:asciiTheme="minorHAnsi" w:hAnsiTheme="minorHAnsi" w:cstheme="minorHAnsi"/>
                <w:lang w:val="es-ES_tradnl"/>
              </w:rPr>
              <w:t>6.6.1</w:t>
            </w:r>
          </w:p>
        </w:tc>
        <w:tc>
          <w:tcPr>
            <w:tcW w:w="8375" w:type="dxa"/>
            <w:tcBorders>
              <w:bottom w:val="single" w:sz="4" w:space="0" w:color="auto"/>
            </w:tcBorders>
          </w:tcPr>
          <w:p w14:paraId="10044F08" w14:textId="77777777" w:rsidR="00852BF6" w:rsidRPr="00016B88" w:rsidRDefault="00852BF6" w:rsidP="007776F2">
            <w:pPr>
              <w:rPr>
                <w:rFonts w:asciiTheme="minorHAnsi" w:hAnsiTheme="minorHAnsi" w:cstheme="minorHAnsi"/>
                <w:b/>
                <w:bCs/>
                <w:lang w:val="es-ES_tradnl"/>
              </w:rPr>
            </w:pPr>
            <w:r w:rsidRPr="00016B88">
              <w:rPr>
                <w:rFonts w:asciiTheme="minorHAnsi" w:hAnsiTheme="minorHAnsi" w:cstheme="minorHAnsi"/>
                <w:b/>
                <w:bCs/>
                <w:lang w:val="es-ES_tradnl"/>
              </w:rPr>
              <w:t>Prestaciones de la Seguridad Social</w:t>
            </w:r>
          </w:p>
          <w:p w14:paraId="1058A0E1" w14:textId="77777777" w:rsidR="00852BF6" w:rsidRPr="00016B88" w:rsidRDefault="00852BF6" w:rsidP="007776F2">
            <w:pPr>
              <w:rPr>
                <w:rFonts w:asciiTheme="minorHAnsi" w:hAnsiTheme="minorHAnsi" w:cstheme="minorHAnsi"/>
                <w:b/>
                <w:bCs/>
                <w:lang w:val="es-ES_tradnl"/>
              </w:rPr>
            </w:pPr>
          </w:p>
          <w:p w14:paraId="710DB493" w14:textId="77777777" w:rsidR="00852BF6" w:rsidRPr="00016B88" w:rsidRDefault="00852BF6" w:rsidP="007776F2">
            <w:pPr>
              <w:rPr>
                <w:rFonts w:asciiTheme="minorHAnsi" w:hAnsiTheme="minorHAnsi" w:cstheme="minorHAnsi"/>
                <w:lang w:val="es-ES_tradnl"/>
              </w:rPr>
            </w:pPr>
            <w:r w:rsidRPr="00016B88">
              <w:rPr>
                <w:rFonts w:asciiTheme="minorHAnsi" w:hAnsiTheme="minorHAnsi" w:cstheme="minorHAnsi"/>
                <w:b/>
                <w:bCs/>
                <w:lang w:val="es-ES_tradnl"/>
              </w:rPr>
              <w:t>Orientación</w:t>
            </w:r>
            <w:r w:rsidRPr="00016B88">
              <w:rPr>
                <w:rFonts w:asciiTheme="minorHAnsi" w:hAnsiTheme="minorHAnsi" w:cstheme="minorHAnsi"/>
                <w:lang w:val="es-ES_tradnl"/>
              </w:rPr>
              <w:t xml:space="preserve">: </w:t>
            </w:r>
          </w:p>
          <w:p w14:paraId="319CAAF2" w14:textId="1B183850" w:rsidR="00852BF6" w:rsidRPr="00016B88" w:rsidRDefault="00852BF6" w:rsidP="007776F2">
            <w:pPr>
              <w:rPr>
                <w:rFonts w:asciiTheme="minorHAnsi" w:hAnsiTheme="minorHAnsi" w:cstheme="minorHAnsi"/>
                <w:lang w:val="es-ES_tradnl"/>
              </w:rPr>
            </w:pPr>
            <w:r w:rsidRPr="00016B88">
              <w:rPr>
                <w:rFonts w:asciiTheme="minorHAnsi" w:hAnsiTheme="minorHAnsi" w:cstheme="minorHAnsi"/>
                <w:lang w:val="es-ES_tradnl"/>
              </w:rPr>
              <w:t>La documentación de los pagos oportunos de la Seguridad Social a la autoridad estatal o federal debe ser proporcionada para su inspección.</w:t>
            </w:r>
          </w:p>
          <w:p w14:paraId="35DC01B7" w14:textId="543A9F1F" w:rsidR="00852BF6" w:rsidRPr="00016B88" w:rsidRDefault="00852BF6" w:rsidP="007776F2">
            <w:pPr>
              <w:rPr>
                <w:rFonts w:asciiTheme="minorHAnsi" w:hAnsiTheme="minorHAnsi" w:cstheme="minorHAnsi"/>
                <w:lang w:val="es-ES_tradnl"/>
              </w:rPr>
            </w:pPr>
          </w:p>
          <w:p w14:paraId="67F759B3" w14:textId="613E5568" w:rsidR="00852BF6" w:rsidRPr="00016B88" w:rsidRDefault="00852BF6" w:rsidP="007776F2">
            <w:pPr>
              <w:rPr>
                <w:rFonts w:asciiTheme="minorHAnsi" w:hAnsiTheme="minorHAnsi" w:cstheme="minorHAnsi"/>
                <w:b/>
                <w:bCs/>
                <w:lang w:val="es-ES_tradnl"/>
              </w:rPr>
            </w:pPr>
            <w:r w:rsidRPr="00016B88">
              <w:rPr>
                <w:rFonts w:asciiTheme="minorHAnsi" w:hAnsiTheme="minorHAnsi" w:cstheme="minorHAnsi"/>
                <w:b/>
                <w:bCs/>
                <w:color w:val="FF0000"/>
                <w:lang w:val="es-ES_tradnl"/>
              </w:rPr>
              <w:t>Incumplimiento grave</w:t>
            </w:r>
            <w:r w:rsidRPr="00016B88">
              <w:rPr>
                <w:rFonts w:asciiTheme="minorHAnsi" w:hAnsiTheme="minorHAnsi" w:cstheme="minorHAnsi"/>
                <w:color w:val="FF0000"/>
                <w:lang w:val="es-ES_tradnl"/>
              </w:rPr>
              <w:t xml:space="preserve">: </w:t>
            </w:r>
            <w:r w:rsidR="00320C79" w:rsidRPr="00016B88">
              <w:rPr>
                <w:rFonts w:asciiTheme="minorHAnsi" w:hAnsiTheme="minorHAnsi" w:cstheme="minorHAnsi"/>
                <w:lang w:val="es-ES_tradnl"/>
              </w:rPr>
              <w:t xml:space="preserve">El incumplimiento de </w:t>
            </w:r>
            <w:r w:rsidRPr="00016B88">
              <w:rPr>
                <w:rFonts w:asciiTheme="minorHAnsi" w:hAnsiTheme="minorHAnsi" w:cstheme="minorHAnsi"/>
                <w:lang w:val="es-ES_tradnl"/>
              </w:rPr>
              <w:t>pago o el pago extemporáneo de las cotizaciones a la Seguridad Social constituye un i</w:t>
            </w:r>
            <w:r w:rsidR="00320C79" w:rsidRPr="00016B88">
              <w:rPr>
                <w:rFonts w:asciiTheme="minorHAnsi" w:hAnsiTheme="minorHAnsi" w:cstheme="minorHAnsi"/>
                <w:lang w:val="es-ES_tradnl"/>
              </w:rPr>
              <w:t xml:space="preserve">ncumplimiento grave. Si dicho incumplimiento de </w:t>
            </w:r>
            <w:r w:rsidRPr="00016B88">
              <w:rPr>
                <w:rFonts w:asciiTheme="minorHAnsi" w:hAnsiTheme="minorHAnsi" w:cstheme="minorHAnsi"/>
                <w:lang w:val="es-ES_tradnl"/>
              </w:rPr>
              <w:t>pago da lugar a que los trabajadores no puedan percibir las prestaciones a las que tendrían derecho, la operación deberá suspenderse y no podrá restablecerse antes de que se hayan efectuado dichos pagos y la operación esté al corriente con la respectiva administración de la Seguridad Social.</w:t>
            </w:r>
          </w:p>
          <w:p w14:paraId="0241B1E4" w14:textId="77777777" w:rsidR="00852BF6" w:rsidRPr="00016B88" w:rsidRDefault="00852BF6" w:rsidP="00DC011B">
            <w:pPr>
              <w:rPr>
                <w:rFonts w:asciiTheme="minorHAnsi" w:hAnsiTheme="minorHAnsi" w:cstheme="minorHAnsi"/>
                <w:lang w:val="es-ES_tradnl"/>
              </w:rPr>
            </w:pPr>
          </w:p>
        </w:tc>
      </w:tr>
      <w:tr w:rsidR="00852BF6" w:rsidRPr="00016B88" w14:paraId="6D78FAAA" w14:textId="77777777" w:rsidTr="000D253E">
        <w:trPr>
          <w:trHeight w:val="1700"/>
          <w:jc w:val="center"/>
        </w:trPr>
        <w:tc>
          <w:tcPr>
            <w:tcW w:w="905" w:type="dxa"/>
            <w:tcBorders>
              <w:bottom w:val="single" w:sz="4" w:space="0" w:color="auto"/>
            </w:tcBorders>
          </w:tcPr>
          <w:p w14:paraId="4274169C" w14:textId="77777777" w:rsidR="00852BF6" w:rsidRPr="00016B88" w:rsidRDefault="00852BF6" w:rsidP="007776F2">
            <w:pPr>
              <w:rPr>
                <w:rFonts w:asciiTheme="minorHAnsi" w:hAnsiTheme="minorHAnsi" w:cstheme="minorHAnsi"/>
                <w:lang w:val="es-ES_tradnl"/>
              </w:rPr>
            </w:pPr>
            <w:r w:rsidRPr="00016B88">
              <w:rPr>
                <w:rFonts w:asciiTheme="minorHAnsi" w:hAnsiTheme="minorHAnsi" w:cstheme="minorHAnsi"/>
                <w:lang w:val="es-ES_tradnl"/>
              </w:rPr>
              <w:t>6.6.2</w:t>
            </w:r>
          </w:p>
        </w:tc>
        <w:tc>
          <w:tcPr>
            <w:tcW w:w="8375" w:type="dxa"/>
            <w:tcBorders>
              <w:bottom w:val="single" w:sz="4" w:space="0" w:color="auto"/>
            </w:tcBorders>
          </w:tcPr>
          <w:p w14:paraId="7C1A892F" w14:textId="77777777" w:rsidR="00852BF6" w:rsidRPr="00016B88" w:rsidRDefault="00852BF6" w:rsidP="007776F2">
            <w:pPr>
              <w:rPr>
                <w:rFonts w:asciiTheme="minorHAnsi" w:hAnsiTheme="minorHAnsi" w:cstheme="minorHAnsi"/>
                <w:b/>
                <w:bCs/>
                <w:lang w:val="es-ES_tradnl"/>
              </w:rPr>
            </w:pPr>
            <w:r w:rsidRPr="00016B88">
              <w:rPr>
                <w:rFonts w:asciiTheme="minorHAnsi" w:hAnsiTheme="minorHAnsi" w:cstheme="minorHAnsi"/>
                <w:b/>
                <w:bCs/>
                <w:lang w:val="es-ES_tradnl"/>
              </w:rPr>
              <w:t>Prestaciones de asistencia médica</w:t>
            </w:r>
          </w:p>
          <w:p w14:paraId="210DDD17" w14:textId="77777777" w:rsidR="00852BF6" w:rsidRPr="00016B88" w:rsidRDefault="00852BF6" w:rsidP="007776F2">
            <w:pPr>
              <w:rPr>
                <w:rFonts w:asciiTheme="minorHAnsi" w:hAnsiTheme="minorHAnsi" w:cstheme="minorHAnsi"/>
                <w:b/>
                <w:bCs/>
                <w:lang w:val="es-ES_tradnl"/>
              </w:rPr>
            </w:pPr>
          </w:p>
          <w:p w14:paraId="2BE78F80" w14:textId="76D5933B" w:rsidR="00852BF6" w:rsidRPr="00016B88" w:rsidRDefault="00852BF6" w:rsidP="0034272A">
            <w:pPr>
              <w:rPr>
                <w:rFonts w:asciiTheme="minorHAnsi" w:hAnsiTheme="minorHAnsi" w:cstheme="minorHAnsi"/>
                <w:lang w:val="es-ES_tradnl"/>
              </w:rPr>
            </w:pPr>
            <w:r w:rsidRPr="00016B88">
              <w:rPr>
                <w:rFonts w:asciiTheme="minorHAnsi" w:hAnsiTheme="minorHAnsi" w:cstheme="minorHAnsi"/>
                <w:b/>
                <w:bCs/>
                <w:color w:val="FF0000"/>
                <w:lang w:val="es-ES_tradnl"/>
              </w:rPr>
              <w:t>Incumplimiento grave</w:t>
            </w:r>
            <w:r w:rsidRPr="00016B88">
              <w:rPr>
                <w:rFonts w:asciiTheme="minorHAnsi" w:hAnsiTheme="minorHAnsi" w:cstheme="minorHAnsi"/>
                <w:color w:val="FF0000"/>
                <w:lang w:val="es-ES_tradnl"/>
              </w:rPr>
              <w:t xml:space="preserve">: </w:t>
            </w:r>
            <w:r w:rsidRPr="00016B88">
              <w:rPr>
                <w:rFonts w:asciiTheme="minorHAnsi" w:hAnsiTheme="minorHAnsi" w:cstheme="minorHAnsi"/>
                <w:lang w:val="es-ES_tradnl"/>
              </w:rPr>
              <w:t>La falta de pago o el pago extemporáneo de las cotizaciones de Asistencia Médica constituye un i</w:t>
            </w:r>
            <w:r w:rsidR="00320C79" w:rsidRPr="00016B88">
              <w:rPr>
                <w:rFonts w:asciiTheme="minorHAnsi" w:hAnsiTheme="minorHAnsi" w:cstheme="minorHAnsi"/>
                <w:lang w:val="es-ES_tradnl"/>
              </w:rPr>
              <w:t xml:space="preserve">ncumplimiento grave. Si dicha irregularidad de </w:t>
            </w:r>
            <w:r w:rsidRPr="00016B88">
              <w:rPr>
                <w:rFonts w:asciiTheme="minorHAnsi" w:hAnsiTheme="minorHAnsi" w:cstheme="minorHAnsi"/>
                <w:lang w:val="es-ES_tradnl"/>
              </w:rPr>
              <w:t>pago da lugar a que los trabajadores no puedan recibir las prestaciones a las que tendrían derecho, la operación deberá ser suspendida y no podrá ser restablecida antes de que se hayan efectuado dichos pagos y la operación esté al corriente con la administración de Asistencia Médica respectiva.</w:t>
            </w:r>
          </w:p>
        </w:tc>
      </w:tr>
      <w:tr w:rsidR="00852BF6" w:rsidRPr="00016B88" w14:paraId="300EBC4E" w14:textId="77777777" w:rsidTr="000D253E">
        <w:trPr>
          <w:jc w:val="center"/>
        </w:trPr>
        <w:tc>
          <w:tcPr>
            <w:tcW w:w="905" w:type="dxa"/>
            <w:tcBorders>
              <w:top w:val="nil"/>
              <w:bottom w:val="nil"/>
            </w:tcBorders>
          </w:tcPr>
          <w:p w14:paraId="3CB6C8D3" w14:textId="77777777" w:rsidR="00852BF6" w:rsidRPr="00016B88" w:rsidRDefault="00852BF6" w:rsidP="007776F2">
            <w:pPr>
              <w:rPr>
                <w:rFonts w:asciiTheme="minorHAnsi" w:hAnsiTheme="minorHAnsi" w:cstheme="minorHAnsi"/>
                <w:b/>
                <w:bCs/>
                <w:sz w:val="28"/>
                <w:szCs w:val="28"/>
                <w:lang w:val="es-ES_tradnl"/>
              </w:rPr>
            </w:pPr>
            <w:bookmarkStart w:id="72" w:name="_Hlk17728356"/>
          </w:p>
          <w:p w14:paraId="4B432630" w14:textId="77777777" w:rsidR="00852BF6" w:rsidRPr="00016B88" w:rsidRDefault="00852BF6" w:rsidP="007776F2">
            <w:pPr>
              <w:rPr>
                <w:rFonts w:asciiTheme="minorHAnsi" w:hAnsiTheme="minorHAnsi" w:cstheme="minorHAnsi"/>
                <w:b/>
                <w:bCs/>
                <w:sz w:val="28"/>
                <w:szCs w:val="28"/>
                <w:lang w:val="es-ES_tradnl"/>
              </w:rPr>
            </w:pPr>
            <w:r w:rsidRPr="00016B88">
              <w:rPr>
                <w:rFonts w:asciiTheme="minorHAnsi" w:hAnsiTheme="minorHAnsi" w:cstheme="minorHAnsi"/>
                <w:b/>
                <w:bCs/>
                <w:sz w:val="28"/>
                <w:szCs w:val="28"/>
                <w:lang w:val="es-ES_tradnl"/>
              </w:rPr>
              <w:t>6.8</w:t>
            </w:r>
          </w:p>
        </w:tc>
        <w:tc>
          <w:tcPr>
            <w:tcW w:w="8375" w:type="dxa"/>
            <w:tcBorders>
              <w:top w:val="nil"/>
              <w:bottom w:val="nil"/>
            </w:tcBorders>
          </w:tcPr>
          <w:p w14:paraId="2AB4779C" w14:textId="77777777" w:rsidR="00852BF6" w:rsidRPr="00016B88" w:rsidRDefault="00852BF6" w:rsidP="007776F2">
            <w:pPr>
              <w:rPr>
                <w:rFonts w:asciiTheme="minorHAnsi" w:hAnsiTheme="minorHAnsi" w:cstheme="minorHAnsi"/>
                <w:b/>
                <w:bCs/>
                <w:sz w:val="28"/>
                <w:szCs w:val="28"/>
                <w:lang w:val="es-ES_tradnl"/>
              </w:rPr>
            </w:pPr>
          </w:p>
          <w:p w14:paraId="685D6E8A" w14:textId="59245A4D" w:rsidR="00852BF6" w:rsidRPr="00016B88" w:rsidRDefault="00852BF6" w:rsidP="005E512D">
            <w:pPr>
              <w:pStyle w:val="Heading2"/>
              <w:outlineLvl w:val="1"/>
              <w:rPr>
                <w:lang w:val="es-ES_tradnl"/>
              </w:rPr>
            </w:pPr>
            <w:bookmarkStart w:id="73" w:name="_Toc72753134"/>
            <w:r w:rsidRPr="00016B88">
              <w:rPr>
                <w:lang w:val="es-ES_tradnl"/>
              </w:rPr>
              <w:t>Requisitos específicos para los trabajadores agrícolas</w:t>
            </w:r>
            <w:r w:rsidR="00320C79" w:rsidRPr="00016B88">
              <w:rPr>
                <w:lang w:val="es-ES_tradnl"/>
              </w:rPr>
              <w:t>, incluidos los temporeros y</w:t>
            </w:r>
            <w:r w:rsidRPr="00016B88">
              <w:rPr>
                <w:lang w:val="es-ES_tradnl"/>
              </w:rPr>
              <w:t xml:space="preserve"> migrantes </w:t>
            </w:r>
            <w:bookmarkEnd w:id="73"/>
          </w:p>
          <w:p w14:paraId="73200FE5" w14:textId="422270DC" w:rsidR="00852BF6" w:rsidRPr="00016B88" w:rsidRDefault="00852BF6" w:rsidP="007776F2">
            <w:pPr>
              <w:rPr>
                <w:rFonts w:asciiTheme="minorHAnsi" w:hAnsiTheme="minorHAnsi" w:cstheme="minorHAnsi"/>
                <w:lang w:val="es-ES_tradnl"/>
              </w:rPr>
            </w:pPr>
          </w:p>
        </w:tc>
      </w:tr>
      <w:tr w:rsidR="00852BF6" w:rsidRPr="00016B88" w14:paraId="3BF8BC95" w14:textId="77777777" w:rsidTr="000D253E">
        <w:trPr>
          <w:jc w:val="center"/>
        </w:trPr>
        <w:tc>
          <w:tcPr>
            <w:tcW w:w="905" w:type="dxa"/>
            <w:tcBorders>
              <w:top w:val="nil"/>
              <w:bottom w:val="single" w:sz="4" w:space="0" w:color="auto"/>
            </w:tcBorders>
          </w:tcPr>
          <w:p w14:paraId="405AB668" w14:textId="77777777" w:rsidR="00852BF6" w:rsidRPr="00016B88" w:rsidRDefault="00852BF6" w:rsidP="007776F2">
            <w:pPr>
              <w:rPr>
                <w:rFonts w:asciiTheme="minorHAnsi" w:hAnsiTheme="minorHAnsi" w:cstheme="minorHAnsi"/>
                <w:lang w:val="es-ES_tradnl"/>
              </w:rPr>
            </w:pPr>
          </w:p>
        </w:tc>
        <w:tc>
          <w:tcPr>
            <w:tcW w:w="8375" w:type="dxa"/>
            <w:tcBorders>
              <w:top w:val="nil"/>
              <w:bottom w:val="single" w:sz="4" w:space="0" w:color="auto"/>
            </w:tcBorders>
          </w:tcPr>
          <w:p w14:paraId="75398D90" w14:textId="77777777" w:rsidR="00852BF6" w:rsidRPr="00016B88" w:rsidRDefault="00852BF6" w:rsidP="007776F2">
            <w:pPr>
              <w:rPr>
                <w:rFonts w:asciiTheme="minorHAnsi" w:hAnsiTheme="minorHAnsi" w:cstheme="minorHAnsi"/>
                <w:b/>
                <w:bCs/>
                <w:lang w:val="es-ES_tradnl"/>
              </w:rPr>
            </w:pPr>
          </w:p>
        </w:tc>
      </w:tr>
      <w:bookmarkEnd w:id="72"/>
      <w:tr w:rsidR="00852BF6" w:rsidRPr="00016B88" w14:paraId="3463A30B" w14:textId="77777777" w:rsidTr="000D253E">
        <w:trPr>
          <w:jc w:val="center"/>
        </w:trPr>
        <w:tc>
          <w:tcPr>
            <w:tcW w:w="905" w:type="dxa"/>
            <w:tcBorders>
              <w:bottom w:val="single" w:sz="4" w:space="0" w:color="auto"/>
            </w:tcBorders>
          </w:tcPr>
          <w:p w14:paraId="50676FED" w14:textId="3E5088A8" w:rsidR="00852BF6" w:rsidRPr="00016B88" w:rsidRDefault="00852BF6" w:rsidP="007776F2">
            <w:pPr>
              <w:rPr>
                <w:rFonts w:asciiTheme="minorHAnsi" w:hAnsiTheme="minorHAnsi" w:cstheme="minorHAnsi"/>
                <w:lang w:val="es-ES_tradnl"/>
              </w:rPr>
            </w:pPr>
            <w:r w:rsidRPr="00016B88">
              <w:rPr>
                <w:rFonts w:asciiTheme="minorHAnsi" w:hAnsiTheme="minorHAnsi" w:cstheme="minorHAnsi"/>
                <w:lang w:val="es-ES_tradnl"/>
              </w:rPr>
              <w:t>6.8.1</w:t>
            </w:r>
          </w:p>
        </w:tc>
        <w:tc>
          <w:tcPr>
            <w:tcW w:w="8375" w:type="dxa"/>
            <w:tcBorders>
              <w:bottom w:val="single" w:sz="4" w:space="0" w:color="auto"/>
            </w:tcBorders>
          </w:tcPr>
          <w:p w14:paraId="2CF26246" w14:textId="77777777" w:rsidR="00852BF6" w:rsidRPr="00016B88" w:rsidRDefault="00852BF6" w:rsidP="007776F2">
            <w:pPr>
              <w:rPr>
                <w:rFonts w:asciiTheme="minorHAnsi" w:hAnsiTheme="minorHAnsi" w:cstheme="minorHAnsi"/>
                <w:b/>
                <w:bCs/>
                <w:lang w:val="es-ES_tradnl"/>
              </w:rPr>
            </w:pPr>
            <w:r w:rsidRPr="00016B88">
              <w:rPr>
                <w:rFonts w:asciiTheme="minorHAnsi" w:hAnsiTheme="minorHAnsi" w:cstheme="minorHAnsi"/>
                <w:b/>
                <w:bCs/>
                <w:lang w:val="es-ES_tradnl"/>
              </w:rPr>
              <w:t>Requisitos adicionales de mano de obra y trabajo</w:t>
            </w:r>
          </w:p>
          <w:p w14:paraId="69B0EEDE" w14:textId="77777777" w:rsidR="00852BF6" w:rsidRPr="00016B88" w:rsidRDefault="00852BF6" w:rsidP="007776F2">
            <w:pPr>
              <w:rPr>
                <w:rFonts w:asciiTheme="minorHAnsi" w:hAnsiTheme="minorHAnsi" w:cstheme="minorHAnsi"/>
                <w:b/>
                <w:bCs/>
                <w:lang w:val="es-ES_tradnl"/>
              </w:rPr>
            </w:pPr>
          </w:p>
          <w:p w14:paraId="208D08F2" w14:textId="77777777" w:rsidR="00852BF6" w:rsidRPr="00016B88" w:rsidRDefault="00852BF6" w:rsidP="00E919E3">
            <w:pPr>
              <w:rPr>
                <w:rFonts w:asciiTheme="minorHAnsi" w:hAnsiTheme="minorHAnsi" w:cstheme="minorHAnsi"/>
                <w:lang w:val="es-ES_tradnl"/>
              </w:rPr>
            </w:pPr>
            <w:r w:rsidRPr="00016B88">
              <w:rPr>
                <w:rFonts w:asciiTheme="minorHAnsi" w:hAnsiTheme="minorHAnsi" w:cstheme="minorHAnsi"/>
                <w:b/>
                <w:bCs/>
                <w:lang w:val="es-ES_tradnl"/>
              </w:rPr>
              <w:t>Orientación</w:t>
            </w:r>
            <w:r w:rsidRPr="00016B88">
              <w:rPr>
                <w:rFonts w:asciiTheme="minorHAnsi" w:hAnsiTheme="minorHAnsi" w:cstheme="minorHAnsi"/>
                <w:lang w:val="es-ES_tradnl"/>
              </w:rPr>
              <w:t>:</w:t>
            </w:r>
          </w:p>
          <w:p w14:paraId="12A03645" w14:textId="22E2402B" w:rsidR="00852BF6" w:rsidRPr="00016B88" w:rsidRDefault="00852BF6" w:rsidP="00E919E3">
            <w:pPr>
              <w:rPr>
                <w:rFonts w:asciiTheme="minorHAnsi" w:hAnsiTheme="minorHAnsi" w:cstheme="minorHAnsi"/>
                <w:lang w:val="es-ES_tradnl"/>
              </w:rPr>
            </w:pPr>
            <w:r w:rsidRPr="00016B88">
              <w:rPr>
                <w:rFonts w:asciiTheme="minorHAnsi" w:hAnsiTheme="minorHAnsi" w:cstheme="minorHAnsi"/>
                <w:lang w:val="es-ES_tradnl"/>
              </w:rPr>
              <w:t>Debe prestarse especial atención a las situaciones en las que el trabajo es especialmente exigente, como en el corte de la caña de azúcar, o en situaciones en las que las temperaturas son extremas. En tales situaciones, pueden ser apropiadas pausas adicionales u otras medidas para aliviar la situación de los tra</w:t>
            </w:r>
            <w:r w:rsidR="00A80E3A" w:rsidRPr="00016B88">
              <w:rPr>
                <w:rFonts w:asciiTheme="minorHAnsi" w:hAnsiTheme="minorHAnsi" w:cstheme="minorHAnsi"/>
                <w:lang w:val="es-ES_tradnl"/>
              </w:rPr>
              <w:t xml:space="preserve">bajadores y ser requeridas por </w:t>
            </w:r>
            <w:r w:rsidRPr="00016B88">
              <w:rPr>
                <w:rFonts w:asciiTheme="minorHAnsi" w:hAnsiTheme="minorHAnsi" w:cstheme="minorHAnsi"/>
                <w:lang w:val="es-ES_tradnl"/>
              </w:rPr>
              <w:t>l</w:t>
            </w:r>
            <w:r w:rsidR="00A80E3A" w:rsidRPr="00016B88">
              <w:rPr>
                <w:rFonts w:asciiTheme="minorHAnsi" w:hAnsiTheme="minorHAnsi" w:cstheme="minorHAnsi"/>
                <w:lang w:val="es-ES_tradnl"/>
              </w:rPr>
              <w:t>a</w:t>
            </w:r>
            <w:r w:rsidRPr="00016B88">
              <w:rPr>
                <w:rFonts w:asciiTheme="minorHAnsi" w:hAnsiTheme="minorHAnsi" w:cstheme="minorHAnsi"/>
                <w:lang w:val="es-ES_tradnl"/>
              </w:rPr>
              <w:t xml:space="preserve"> CCA.</w:t>
            </w:r>
          </w:p>
          <w:p w14:paraId="1C77A0E1" w14:textId="60D97D13" w:rsidR="00852BF6" w:rsidRPr="00016B88" w:rsidRDefault="00852BF6" w:rsidP="00E919E3">
            <w:pPr>
              <w:rPr>
                <w:rFonts w:asciiTheme="minorHAnsi" w:hAnsiTheme="minorHAnsi" w:cstheme="minorHAnsi"/>
                <w:lang w:val="es-ES_tradnl"/>
              </w:rPr>
            </w:pPr>
          </w:p>
        </w:tc>
      </w:tr>
      <w:tr w:rsidR="00852BF6" w:rsidRPr="00016B88" w14:paraId="5433D85B" w14:textId="77777777" w:rsidTr="000D253E">
        <w:trPr>
          <w:jc w:val="center"/>
        </w:trPr>
        <w:tc>
          <w:tcPr>
            <w:tcW w:w="905" w:type="dxa"/>
            <w:tcBorders>
              <w:bottom w:val="single" w:sz="4" w:space="0" w:color="auto"/>
            </w:tcBorders>
            <w:shd w:val="clear" w:color="auto" w:fill="auto"/>
          </w:tcPr>
          <w:p w14:paraId="6D72A586" w14:textId="77777777" w:rsidR="00852BF6" w:rsidRPr="00016B88" w:rsidRDefault="00852BF6" w:rsidP="007776F2">
            <w:pPr>
              <w:rPr>
                <w:rFonts w:asciiTheme="minorHAnsi" w:hAnsiTheme="minorHAnsi" w:cstheme="minorHAnsi"/>
                <w:lang w:val="es-ES_tradnl"/>
              </w:rPr>
            </w:pPr>
            <w:r w:rsidRPr="00016B88">
              <w:rPr>
                <w:rFonts w:asciiTheme="minorHAnsi" w:hAnsiTheme="minorHAnsi" w:cstheme="minorHAnsi"/>
                <w:lang w:val="es-ES_tradnl"/>
              </w:rPr>
              <w:t>6.8.2</w:t>
            </w:r>
          </w:p>
        </w:tc>
        <w:tc>
          <w:tcPr>
            <w:tcW w:w="8375" w:type="dxa"/>
            <w:tcBorders>
              <w:bottom w:val="single" w:sz="4" w:space="0" w:color="auto"/>
            </w:tcBorders>
            <w:shd w:val="clear" w:color="auto" w:fill="auto"/>
          </w:tcPr>
          <w:p w14:paraId="0C028C3C" w14:textId="77777777" w:rsidR="00852BF6" w:rsidRPr="00016B88" w:rsidRDefault="00852BF6" w:rsidP="007776F2">
            <w:pPr>
              <w:rPr>
                <w:rFonts w:asciiTheme="minorHAnsi" w:hAnsiTheme="minorHAnsi" w:cstheme="minorHAnsi"/>
                <w:b/>
                <w:bCs/>
                <w:lang w:val="es-ES_tradnl"/>
              </w:rPr>
            </w:pPr>
            <w:r w:rsidRPr="00016B88">
              <w:rPr>
                <w:rFonts w:asciiTheme="minorHAnsi" w:hAnsiTheme="minorHAnsi" w:cstheme="minorHAnsi"/>
                <w:b/>
                <w:bCs/>
                <w:lang w:val="es-ES_tradnl"/>
              </w:rPr>
              <w:t>Condiciones de vida de los trabajadores agrícolas</w:t>
            </w:r>
          </w:p>
          <w:p w14:paraId="58CA7ECF" w14:textId="77777777" w:rsidR="00852BF6" w:rsidRPr="00016B88" w:rsidRDefault="00852BF6" w:rsidP="007776F2">
            <w:pPr>
              <w:rPr>
                <w:rFonts w:asciiTheme="minorHAnsi" w:hAnsiTheme="minorHAnsi" w:cstheme="minorHAnsi"/>
                <w:b/>
                <w:bCs/>
                <w:lang w:val="es-ES_tradnl"/>
              </w:rPr>
            </w:pPr>
          </w:p>
          <w:p w14:paraId="4D1CD659" w14:textId="6A55AE10" w:rsidR="00852BF6" w:rsidRPr="00016B88" w:rsidRDefault="00852BF6" w:rsidP="002848F8">
            <w:pPr>
              <w:rPr>
                <w:rFonts w:asciiTheme="minorHAnsi" w:hAnsiTheme="minorHAnsi" w:cstheme="minorHAnsi"/>
                <w:b/>
                <w:bCs/>
                <w:lang w:val="es-ES_tradnl"/>
              </w:rPr>
            </w:pPr>
            <w:r w:rsidRPr="00016B88">
              <w:rPr>
                <w:rFonts w:asciiTheme="minorHAnsi" w:hAnsiTheme="minorHAnsi" w:cstheme="minorHAnsi"/>
                <w:b/>
                <w:bCs/>
                <w:lang w:val="es-ES_tradnl"/>
              </w:rPr>
              <w:t>Sin orientación</w:t>
            </w:r>
          </w:p>
          <w:p w14:paraId="6657DFDC" w14:textId="77777777" w:rsidR="00852BF6" w:rsidRPr="00016B88" w:rsidRDefault="00852BF6" w:rsidP="007776F2">
            <w:pPr>
              <w:pStyle w:val="ListParagraph"/>
              <w:rPr>
                <w:rFonts w:asciiTheme="minorHAnsi" w:hAnsiTheme="minorHAnsi" w:cstheme="minorHAnsi"/>
                <w:lang w:val="es-ES_tradnl"/>
              </w:rPr>
            </w:pPr>
          </w:p>
        </w:tc>
      </w:tr>
      <w:tr w:rsidR="00852BF6" w:rsidRPr="00016B88" w14:paraId="70493AB5" w14:textId="77777777" w:rsidTr="000D253E">
        <w:trPr>
          <w:jc w:val="center"/>
        </w:trPr>
        <w:tc>
          <w:tcPr>
            <w:tcW w:w="905" w:type="dxa"/>
            <w:tcBorders>
              <w:bottom w:val="single" w:sz="4" w:space="0" w:color="auto"/>
            </w:tcBorders>
          </w:tcPr>
          <w:p w14:paraId="6400084D" w14:textId="49039466" w:rsidR="00852BF6" w:rsidRPr="00016B88" w:rsidRDefault="00852BF6" w:rsidP="007776F2">
            <w:pPr>
              <w:rPr>
                <w:rFonts w:asciiTheme="minorHAnsi" w:hAnsiTheme="minorHAnsi" w:cstheme="minorHAnsi"/>
                <w:lang w:val="es-ES_tradnl"/>
              </w:rPr>
            </w:pPr>
            <w:r w:rsidRPr="00016B88">
              <w:rPr>
                <w:rFonts w:asciiTheme="minorHAnsi" w:hAnsiTheme="minorHAnsi" w:cstheme="minorHAnsi"/>
                <w:lang w:val="es-ES_tradnl"/>
              </w:rPr>
              <w:t>6.8.3</w:t>
            </w:r>
          </w:p>
        </w:tc>
        <w:tc>
          <w:tcPr>
            <w:tcW w:w="8375" w:type="dxa"/>
            <w:tcBorders>
              <w:bottom w:val="single" w:sz="4" w:space="0" w:color="auto"/>
            </w:tcBorders>
          </w:tcPr>
          <w:p w14:paraId="3947D89C" w14:textId="77777777" w:rsidR="00852BF6" w:rsidRPr="00016B88" w:rsidRDefault="00852BF6" w:rsidP="007776F2">
            <w:pPr>
              <w:rPr>
                <w:rFonts w:asciiTheme="minorHAnsi" w:hAnsiTheme="minorHAnsi" w:cstheme="minorHAnsi"/>
                <w:b/>
                <w:bCs/>
                <w:lang w:val="es-ES_tradnl"/>
              </w:rPr>
            </w:pPr>
            <w:r w:rsidRPr="00016B88">
              <w:rPr>
                <w:rFonts w:asciiTheme="minorHAnsi" w:hAnsiTheme="minorHAnsi" w:cstheme="minorHAnsi"/>
                <w:b/>
                <w:bCs/>
                <w:lang w:val="es-ES_tradnl"/>
              </w:rPr>
              <w:t>Empleo de trabajadores migrantes</w:t>
            </w:r>
          </w:p>
          <w:p w14:paraId="30C345EA" w14:textId="77777777" w:rsidR="00852BF6" w:rsidRPr="00016B88" w:rsidRDefault="00852BF6" w:rsidP="007776F2">
            <w:pPr>
              <w:rPr>
                <w:rFonts w:asciiTheme="minorHAnsi" w:hAnsiTheme="minorHAnsi" w:cstheme="minorHAnsi"/>
                <w:lang w:val="es-ES_tradnl"/>
              </w:rPr>
            </w:pPr>
          </w:p>
          <w:p w14:paraId="144DAD0B" w14:textId="74038EAD" w:rsidR="00852BF6" w:rsidRPr="00016B88" w:rsidRDefault="00852BF6" w:rsidP="007776F2">
            <w:pPr>
              <w:rPr>
                <w:rFonts w:asciiTheme="minorHAnsi" w:hAnsiTheme="minorHAnsi" w:cstheme="minorHAnsi"/>
                <w:b/>
                <w:bCs/>
                <w:lang w:val="es-ES_tradnl"/>
              </w:rPr>
            </w:pPr>
            <w:r w:rsidRPr="00016B88">
              <w:rPr>
                <w:rFonts w:asciiTheme="minorHAnsi" w:hAnsiTheme="minorHAnsi" w:cstheme="minorHAnsi"/>
                <w:b/>
                <w:bCs/>
                <w:lang w:val="es-ES_tradnl"/>
              </w:rPr>
              <w:t>Orientación:</w:t>
            </w:r>
          </w:p>
          <w:p w14:paraId="5FD904F9" w14:textId="639CDA5F" w:rsidR="00852BF6" w:rsidRPr="00016B88" w:rsidRDefault="00852BF6" w:rsidP="007776F2">
            <w:pPr>
              <w:rPr>
                <w:rFonts w:asciiTheme="minorHAnsi" w:hAnsiTheme="minorHAnsi" w:cstheme="minorHAnsi"/>
                <w:lang w:val="es-ES_tradnl"/>
              </w:rPr>
            </w:pPr>
            <w:r w:rsidRPr="00016B88">
              <w:rPr>
                <w:rFonts w:asciiTheme="minorHAnsi" w:hAnsiTheme="minorHAnsi" w:cstheme="minorHAnsi"/>
                <w:lang w:val="es-ES_tradnl"/>
              </w:rPr>
              <w:t>Si se emplea a trabajadores migrantes y no es posible el pago de las primas de la Seguridad Social y la Asistencia Médica, se debe pagar una cantidad igual a dichas primas además del salario regular.</w:t>
            </w:r>
          </w:p>
          <w:p w14:paraId="02F446B5" w14:textId="77777777" w:rsidR="00852BF6" w:rsidRPr="00016B88" w:rsidRDefault="00852BF6" w:rsidP="007776F2">
            <w:pPr>
              <w:rPr>
                <w:rFonts w:asciiTheme="minorHAnsi" w:hAnsiTheme="minorHAnsi" w:cstheme="minorHAnsi"/>
                <w:lang w:val="es-ES_tradnl"/>
              </w:rPr>
            </w:pPr>
          </w:p>
        </w:tc>
      </w:tr>
      <w:tr w:rsidR="00852BF6" w:rsidRPr="00016B88" w14:paraId="31811885" w14:textId="77777777" w:rsidTr="000D253E">
        <w:trPr>
          <w:jc w:val="center"/>
        </w:trPr>
        <w:tc>
          <w:tcPr>
            <w:tcW w:w="905" w:type="dxa"/>
          </w:tcPr>
          <w:p w14:paraId="445E315C" w14:textId="77777777" w:rsidR="00852BF6" w:rsidRPr="00016B88" w:rsidRDefault="00852BF6" w:rsidP="007776F2">
            <w:pPr>
              <w:rPr>
                <w:rFonts w:asciiTheme="minorHAnsi" w:hAnsiTheme="minorHAnsi" w:cstheme="minorHAnsi"/>
                <w:b/>
                <w:bCs/>
                <w:sz w:val="28"/>
                <w:szCs w:val="28"/>
                <w:lang w:val="es-ES_tradnl"/>
              </w:rPr>
            </w:pPr>
          </w:p>
          <w:p w14:paraId="6C986DB6" w14:textId="77777777" w:rsidR="00852BF6" w:rsidRPr="00016B88" w:rsidRDefault="00852BF6" w:rsidP="007776F2">
            <w:pPr>
              <w:rPr>
                <w:rFonts w:asciiTheme="minorHAnsi" w:hAnsiTheme="minorHAnsi" w:cstheme="minorHAnsi"/>
                <w:b/>
                <w:bCs/>
                <w:sz w:val="28"/>
                <w:szCs w:val="28"/>
                <w:highlight w:val="yellow"/>
                <w:lang w:val="es-ES_tradnl"/>
              </w:rPr>
            </w:pPr>
            <w:r w:rsidRPr="00016B88">
              <w:rPr>
                <w:rFonts w:asciiTheme="minorHAnsi" w:hAnsiTheme="minorHAnsi" w:cstheme="minorHAnsi"/>
                <w:b/>
                <w:bCs/>
                <w:sz w:val="28"/>
                <w:szCs w:val="28"/>
                <w:lang w:val="es-ES_tradnl"/>
              </w:rPr>
              <w:t>6.9</w:t>
            </w:r>
          </w:p>
        </w:tc>
        <w:tc>
          <w:tcPr>
            <w:tcW w:w="8375" w:type="dxa"/>
          </w:tcPr>
          <w:p w14:paraId="2E764FDA" w14:textId="77777777" w:rsidR="00852BF6" w:rsidRPr="00016B88" w:rsidRDefault="00852BF6" w:rsidP="007776F2">
            <w:pPr>
              <w:rPr>
                <w:rFonts w:asciiTheme="minorHAnsi" w:hAnsiTheme="minorHAnsi" w:cstheme="minorHAnsi"/>
                <w:b/>
                <w:bCs/>
                <w:sz w:val="28"/>
                <w:szCs w:val="28"/>
                <w:lang w:val="es-ES_tradnl"/>
              </w:rPr>
            </w:pPr>
          </w:p>
          <w:p w14:paraId="0BE23437" w14:textId="42881D0C" w:rsidR="00852BF6" w:rsidRPr="00016B88" w:rsidRDefault="00852BF6" w:rsidP="005E512D">
            <w:pPr>
              <w:pStyle w:val="Heading2"/>
              <w:outlineLvl w:val="1"/>
              <w:rPr>
                <w:lang w:val="es-ES_tradnl"/>
              </w:rPr>
            </w:pPr>
            <w:bookmarkStart w:id="74" w:name="_Toc72753135"/>
            <w:r w:rsidRPr="00016B88">
              <w:rPr>
                <w:lang w:val="es-ES_tradnl"/>
              </w:rPr>
              <w:t xml:space="preserve">Requisitos de gestión y comunicación para operaciones con más de 50 trabajadores </w:t>
            </w:r>
            <w:r w:rsidR="00A80E3A" w:rsidRPr="00016B88">
              <w:rPr>
                <w:lang w:val="es-ES_tradnl"/>
              </w:rPr>
              <w:t>permanentes</w:t>
            </w:r>
            <w:r w:rsidRPr="00016B88">
              <w:rPr>
                <w:lang w:val="es-ES_tradnl"/>
              </w:rPr>
              <w:t xml:space="preserve"> </w:t>
            </w:r>
            <w:bookmarkEnd w:id="74"/>
          </w:p>
          <w:p w14:paraId="7FF9E989" w14:textId="77777777" w:rsidR="00852BF6" w:rsidRPr="00016B88" w:rsidRDefault="00852BF6" w:rsidP="007776F2">
            <w:pPr>
              <w:rPr>
                <w:rFonts w:asciiTheme="minorHAnsi" w:hAnsiTheme="minorHAnsi" w:cstheme="minorHAnsi"/>
                <w:lang w:val="es-ES_tradnl"/>
              </w:rPr>
            </w:pPr>
          </w:p>
        </w:tc>
      </w:tr>
      <w:tr w:rsidR="00852BF6" w:rsidRPr="00016B88" w14:paraId="3DB86BE0" w14:textId="77777777" w:rsidTr="000D253E">
        <w:trPr>
          <w:jc w:val="center"/>
        </w:trPr>
        <w:tc>
          <w:tcPr>
            <w:tcW w:w="905" w:type="dxa"/>
          </w:tcPr>
          <w:p w14:paraId="08C96C50" w14:textId="77777777" w:rsidR="00852BF6" w:rsidRPr="00016B88" w:rsidRDefault="00852BF6" w:rsidP="007776F2">
            <w:pPr>
              <w:rPr>
                <w:rFonts w:asciiTheme="minorHAnsi" w:hAnsiTheme="minorHAnsi" w:cstheme="minorHAnsi"/>
                <w:highlight w:val="yellow"/>
                <w:lang w:val="es-ES_tradnl"/>
              </w:rPr>
            </w:pPr>
            <w:r w:rsidRPr="00016B88">
              <w:rPr>
                <w:rFonts w:asciiTheme="minorHAnsi" w:hAnsiTheme="minorHAnsi" w:cstheme="minorHAnsi"/>
                <w:lang w:val="es-ES_tradnl"/>
              </w:rPr>
              <w:t>6.9.3</w:t>
            </w:r>
          </w:p>
        </w:tc>
        <w:tc>
          <w:tcPr>
            <w:tcW w:w="8375" w:type="dxa"/>
          </w:tcPr>
          <w:p w14:paraId="4B40C5A2" w14:textId="77777777" w:rsidR="00852BF6" w:rsidRPr="00016B88" w:rsidRDefault="00852BF6" w:rsidP="007776F2">
            <w:pPr>
              <w:rPr>
                <w:rFonts w:asciiTheme="minorHAnsi" w:hAnsiTheme="minorHAnsi" w:cstheme="minorHAnsi"/>
                <w:b/>
                <w:bCs/>
                <w:lang w:val="es-ES_tradnl"/>
              </w:rPr>
            </w:pPr>
            <w:r w:rsidRPr="00016B88">
              <w:rPr>
                <w:rFonts w:asciiTheme="minorHAnsi" w:hAnsiTheme="minorHAnsi" w:cstheme="minorHAnsi"/>
                <w:b/>
                <w:bCs/>
                <w:lang w:val="es-ES_tradnl"/>
              </w:rPr>
              <w:t>Sesiones de información cada año</w:t>
            </w:r>
          </w:p>
          <w:p w14:paraId="70AEC178" w14:textId="77777777" w:rsidR="00852BF6" w:rsidRPr="00016B88" w:rsidRDefault="00852BF6" w:rsidP="007776F2">
            <w:pPr>
              <w:rPr>
                <w:rFonts w:asciiTheme="minorHAnsi" w:hAnsiTheme="minorHAnsi" w:cstheme="minorHAnsi"/>
                <w:b/>
                <w:bCs/>
                <w:lang w:val="es-ES_tradnl"/>
              </w:rPr>
            </w:pPr>
          </w:p>
          <w:p w14:paraId="5D8FDAE2" w14:textId="0B331DEE" w:rsidR="00852BF6" w:rsidRPr="00016B88" w:rsidRDefault="00852BF6" w:rsidP="007776F2">
            <w:pPr>
              <w:rPr>
                <w:rFonts w:asciiTheme="minorHAnsi" w:hAnsiTheme="minorHAnsi" w:cstheme="minorHAnsi"/>
                <w:b/>
                <w:bCs/>
                <w:lang w:val="es-ES_tradnl"/>
              </w:rPr>
            </w:pPr>
            <w:r w:rsidRPr="00016B88">
              <w:rPr>
                <w:rFonts w:asciiTheme="minorHAnsi" w:hAnsiTheme="minorHAnsi" w:cstheme="minorHAnsi"/>
                <w:b/>
                <w:bCs/>
                <w:lang w:val="es-ES_tradnl"/>
              </w:rPr>
              <w:t>Orientación</w:t>
            </w:r>
          </w:p>
          <w:p w14:paraId="430FE2BE" w14:textId="13CD6211" w:rsidR="00852BF6" w:rsidRPr="00016B88" w:rsidRDefault="00852BF6" w:rsidP="007776F2">
            <w:pPr>
              <w:rPr>
                <w:rFonts w:asciiTheme="minorHAnsi" w:hAnsiTheme="minorHAnsi" w:cstheme="minorHAnsi"/>
                <w:lang w:val="es-ES_tradnl"/>
              </w:rPr>
            </w:pPr>
            <w:r w:rsidRPr="00016B88">
              <w:rPr>
                <w:rFonts w:asciiTheme="minorHAnsi" w:hAnsiTheme="minorHAnsi" w:cstheme="minorHAnsi"/>
                <w:lang w:val="es-ES_tradnl"/>
              </w:rPr>
              <w:t>Las sesiones informativas sobre los requisitos del FairTSA deben realizarse en un idioma comprensible para todos los trabajadores.</w:t>
            </w:r>
          </w:p>
          <w:p w14:paraId="72CD0151" w14:textId="77777777" w:rsidR="00852BF6" w:rsidRPr="00016B88" w:rsidRDefault="00852BF6" w:rsidP="007776F2">
            <w:pPr>
              <w:rPr>
                <w:rFonts w:asciiTheme="minorHAnsi" w:hAnsiTheme="minorHAnsi" w:cstheme="minorHAnsi"/>
                <w:b/>
                <w:bCs/>
                <w:lang w:val="es-ES_tradnl"/>
              </w:rPr>
            </w:pPr>
          </w:p>
        </w:tc>
      </w:tr>
    </w:tbl>
    <w:p w14:paraId="7EFA4BD3" w14:textId="603D6CE4" w:rsidR="00F805A7" w:rsidRPr="00016B88" w:rsidRDefault="00F805A7">
      <w:pPr>
        <w:spacing w:after="160" w:line="259" w:lineRule="auto"/>
        <w:rPr>
          <w:rFonts w:asciiTheme="minorHAnsi" w:hAnsiTheme="minorHAnsi" w:cstheme="minorHAnsi"/>
          <w:lang w:val="es-ES_tradnl"/>
        </w:rPr>
      </w:pPr>
    </w:p>
    <w:p w14:paraId="21A14ECE" w14:textId="77777777" w:rsidR="00F805A7" w:rsidRPr="00016B88" w:rsidRDefault="00F805A7" w:rsidP="00AE42C6">
      <w:pPr>
        <w:pStyle w:val="Heading1"/>
        <w:rPr>
          <w:lang w:val="es-ES_tradnl"/>
        </w:rPr>
      </w:pPr>
      <w:bookmarkStart w:id="75" w:name="_Toc72753136"/>
      <w:bookmarkStart w:id="76" w:name="_Hlk23505978"/>
      <w:r w:rsidRPr="00016B88">
        <w:rPr>
          <w:lang w:val="es-ES_tradnl"/>
        </w:rPr>
        <w:t xml:space="preserve">7. Requisitos medioambientales </w:t>
      </w:r>
      <w:bookmarkEnd w:id="75"/>
    </w:p>
    <w:p w14:paraId="4458F26D" w14:textId="77777777" w:rsidR="00F805A7" w:rsidRPr="00016B88" w:rsidRDefault="00F805A7" w:rsidP="00AE42C6">
      <w:pPr>
        <w:contextualSpacing/>
        <w:rPr>
          <w:rFonts w:asciiTheme="minorHAnsi" w:hAnsiTheme="minorHAnsi" w:cstheme="minorHAnsi"/>
          <w:lang w:val="es-ES_tradnl"/>
        </w:rPr>
      </w:pPr>
    </w:p>
    <w:bookmarkEnd w:id="76"/>
    <w:tbl>
      <w:tblPr>
        <w:tblStyle w:val="TableGrid"/>
        <w:tblW w:w="9183" w:type="dxa"/>
        <w:jc w:val="center"/>
        <w:tblLook w:val="04A0" w:firstRow="1" w:lastRow="0" w:firstColumn="1" w:lastColumn="0" w:noHBand="0" w:noVBand="1"/>
      </w:tblPr>
      <w:tblGrid>
        <w:gridCol w:w="895"/>
        <w:gridCol w:w="8288"/>
      </w:tblGrid>
      <w:tr w:rsidR="00F31DFE" w:rsidRPr="00016B88" w14:paraId="3034FEA3" w14:textId="77777777" w:rsidTr="00F31DFE">
        <w:trPr>
          <w:trHeight w:val="332"/>
          <w:jc w:val="center"/>
        </w:trPr>
        <w:tc>
          <w:tcPr>
            <w:tcW w:w="895" w:type="dxa"/>
            <w:tcBorders>
              <w:bottom w:val="nil"/>
            </w:tcBorders>
          </w:tcPr>
          <w:p w14:paraId="3D17B2D7" w14:textId="77777777" w:rsidR="00F31DFE" w:rsidRPr="00016B88" w:rsidRDefault="00F31DFE" w:rsidP="007776F2">
            <w:pPr>
              <w:rPr>
                <w:rFonts w:asciiTheme="minorHAnsi" w:hAnsiTheme="minorHAnsi" w:cstheme="minorHAnsi"/>
                <w:lang w:val="es-ES_tradnl"/>
              </w:rPr>
            </w:pPr>
          </w:p>
        </w:tc>
        <w:tc>
          <w:tcPr>
            <w:tcW w:w="8288" w:type="dxa"/>
            <w:tcBorders>
              <w:bottom w:val="nil"/>
            </w:tcBorders>
          </w:tcPr>
          <w:p w14:paraId="6C270699" w14:textId="77777777" w:rsidR="00F31DFE" w:rsidRPr="00016B88" w:rsidRDefault="00F31DFE" w:rsidP="007776F2">
            <w:pPr>
              <w:rPr>
                <w:rFonts w:asciiTheme="minorHAnsi" w:hAnsiTheme="minorHAnsi" w:cstheme="minorHAnsi"/>
                <w:b/>
                <w:bCs/>
                <w:lang w:val="es-ES_tradnl"/>
              </w:rPr>
            </w:pPr>
          </w:p>
        </w:tc>
      </w:tr>
      <w:tr w:rsidR="00F31DFE" w:rsidRPr="00016B88" w14:paraId="03B4FA7B" w14:textId="77777777" w:rsidTr="00F31DFE">
        <w:trPr>
          <w:trHeight w:val="332"/>
          <w:jc w:val="center"/>
        </w:trPr>
        <w:tc>
          <w:tcPr>
            <w:tcW w:w="895" w:type="dxa"/>
            <w:tcBorders>
              <w:top w:val="nil"/>
              <w:bottom w:val="nil"/>
            </w:tcBorders>
          </w:tcPr>
          <w:p w14:paraId="7C199225" w14:textId="77777777" w:rsidR="00F31DFE" w:rsidRPr="00016B88" w:rsidRDefault="00F31DFE" w:rsidP="007776F2">
            <w:pPr>
              <w:rPr>
                <w:rFonts w:asciiTheme="minorHAnsi" w:hAnsiTheme="minorHAnsi" w:cstheme="minorHAnsi"/>
                <w:b/>
                <w:bCs/>
                <w:sz w:val="28"/>
                <w:szCs w:val="28"/>
                <w:lang w:val="es-ES_tradnl"/>
              </w:rPr>
            </w:pPr>
            <w:r w:rsidRPr="00016B88">
              <w:rPr>
                <w:rFonts w:asciiTheme="minorHAnsi" w:hAnsiTheme="minorHAnsi" w:cstheme="minorHAnsi"/>
                <w:b/>
                <w:bCs/>
                <w:sz w:val="28"/>
                <w:szCs w:val="28"/>
                <w:lang w:val="es-ES_tradnl"/>
              </w:rPr>
              <w:t>7.1</w:t>
            </w:r>
          </w:p>
        </w:tc>
        <w:tc>
          <w:tcPr>
            <w:tcW w:w="8288" w:type="dxa"/>
            <w:tcBorders>
              <w:top w:val="nil"/>
              <w:bottom w:val="nil"/>
            </w:tcBorders>
          </w:tcPr>
          <w:p w14:paraId="712DC394" w14:textId="77777777" w:rsidR="00F31DFE" w:rsidRPr="00016B88" w:rsidRDefault="00F31DFE" w:rsidP="005E512D">
            <w:pPr>
              <w:pStyle w:val="Heading2"/>
              <w:outlineLvl w:val="1"/>
              <w:rPr>
                <w:lang w:val="es-ES_tradnl"/>
              </w:rPr>
            </w:pPr>
            <w:bookmarkStart w:id="77" w:name="_Toc72753137"/>
            <w:r w:rsidRPr="00016B88">
              <w:rPr>
                <w:lang w:val="es-ES_tradnl"/>
              </w:rPr>
              <w:t xml:space="preserve">Fuentes de agua, uso y conservación del agua </w:t>
            </w:r>
            <w:bookmarkEnd w:id="77"/>
          </w:p>
        </w:tc>
      </w:tr>
      <w:tr w:rsidR="00F31DFE" w:rsidRPr="00016B88" w14:paraId="3A73ADB6" w14:textId="77777777" w:rsidTr="00F31DFE">
        <w:trPr>
          <w:trHeight w:val="332"/>
          <w:jc w:val="center"/>
        </w:trPr>
        <w:tc>
          <w:tcPr>
            <w:tcW w:w="895" w:type="dxa"/>
            <w:tcBorders>
              <w:top w:val="nil"/>
            </w:tcBorders>
          </w:tcPr>
          <w:p w14:paraId="50FA01F2" w14:textId="77777777" w:rsidR="00F31DFE" w:rsidRPr="00016B88" w:rsidRDefault="00F31DFE" w:rsidP="007776F2">
            <w:pPr>
              <w:rPr>
                <w:rFonts w:asciiTheme="minorHAnsi" w:hAnsiTheme="minorHAnsi" w:cstheme="minorHAnsi"/>
                <w:lang w:val="es-ES_tradnl"/>
              </w:rPr>
            </w:pPr>
          </w:p>
        </w:tc>
        <w:tc>
          <w:tcPr>
            <w:tcW w:w="8288" w:type="dxa"/>
            <w:tcBorders>
              <w:top w:val="nil"/>
            </w:tcBorders>
          </w:tcPr>
          <w:p w14:paraId="2D8AA1F3" w14:textId="77777777" w:rsidR="00F31DFE" w:rsidRPr="00016B88" w:rsidRDefault="00F31DFE" w:rsidP="007776F2">
            <w:pPr>
              <w:rPr>
                <w:rFonts w:asciiTheme="minorHAnsi" w:hAnsiTheme="minorHAnsi" w:cstheme="minorHAnsi"/>
                <w:b/>
                <w:bCs/>
                <w:lang w:val="es-ES_tradnl"/>
              </w:rPr>
            </w:pPr>
          </w:p>
        </w:tc>
      </w:tr>
      <w:tr w:rsidR="00F31DFE" w:rsidRPr="00016B88" w14:paraId="4F59CD78" w14:textId="77777777" w:rsidTr="00F31DFE">
        <w:trPr>
          <w:trHeight w:val="332"/>
          <w:jc w:val="center"/>
        </w:trPr>
        <w:tc>
          <w:tcPr>
            <w:tcW w:w="895" w:type="dxa"/>
          </w:tcPr>
          <w:p w14:paraId="02DBEF12" w14:textId="77777777" w:rsidR="00F31DFE" w:rsidRPr="00016B88" w:rsidRDefault="00F31DFE" w:rsidP="007776F2">
            <w:pPr>
              <w:rPr>
                <w:rFonts w:asciiTheme="minorHAnsi" w:hAnsiTheme="minorHAnsi" w:cstheme="minorHAnsi"/>
                <w:lang w:val="es-ES_tradnl"/>
              </w:rPr>
            </w:pPr>
            <w:r w:rsidRPr="00016B88">
              <w:rPr>
                <w:rFonts w:asciiTheme="minorHAnsi" w:hAnsiTheme="minorHAnsi" w:cstheme="minorHAnsi"/>
                <w:lang w:val="es-ES_tradnl"/>
              </w:rPr>
              <w:t>7.1.1</w:t>
            </w:r>
          </w:p>
        </w:tc>
        <w:tc>
          <w:tcPr>
            <w:tcW w:w="8288" w:type="dxa"/>
          </w:tcPr>
          <w:p w14:paraId="26D44CAC" w14:textId="3E072EF1" w:rsidR="00F31DFE" w:rsidRPr="00016B88" w:rsidRDefault="00F31DFE" w:rsidP="007776F2">
            <w:pPr>
              <w:rPr>
                <w:rFonts w:asciiTheme="minorHAnsi" w:hAnsiTheme="minorHAnsi" w:cstheme="minorHAnsi"/>
                <w:b/>
                <w:bCs/>
                <w:lang w:val="es-ES_tradnl"/>
              </w:rPr>
            </w:pPr>
            <w:r w:rsidRPr="00016B88">
              <w:rPr>
                <w:rFonts w:asciiTheme="minorHAnsi" w:hAnsiTheme="minorHAnsi" w:cstheme="minorHAnsi"/>
                <w:b/>
                <w:bCs/>
                <w:lang w:val="es-ES_tradnl"/>
              </w:rPr>
              <w:t>Fuentes de agua</w:t>
            </w:r>
          </w:p>
          <w:p w14:paraId="34A098B6" w14:textId="6FEC4696" w:rsidR="00F31DFE" w:rsidRPr="00016B88" w:rsidRDefault="00F31DFE" w:rsidP="007776F2">
            <w:pPr>
              <w:rPr>
                <w:rFonts w:asciiTheme="minorHAnsi" w:hAnsiTheme="minorHAnsi" w:cstheme="minorHAnsi"/>
                <w:b/>
                <w:bCs/>
                <w:lang w:val="es-ES_tradnl"/>
              </w:rPr>
            </w:pPr>
          </w:p>
          <w:p w14:paraId="398E3CA0" w14:textId="3E265858" w:rsidR="00F31DFE" w:rsidRPr="00016B88" w:rsidRDefault="00F31DFE" w:rsidP="007776F2">
            <w:pPr>
              <w:rPr>
                <w:rFonts w:asciiTheme="minorHAnsi" w:hAnsiTheme="minorHAnsi" w:cstheme="minorHAnsi"/>
                <w:lang w:val="es-ES_tradnl"/>
              </w:rPr>
            </w:pPr>
            <w:r w:rsidRPr="00016B88">
              <w:rPr>
                <w:rFonts w:asciiTheme="minorHAnsi" w:hAnsiTheme="minorHAnsi" w:cstheme="minorHAnsi"/>
                <w:b/>
                <w:bCs/>
                <w:lang w:val="es-ES_tradnl"/>
              </w:rPr>
              <w:t xml:space="preserve">Orientación: </w:t>
            </w:r>
            <w:r w:rsidRPr="00016B88">
              <w:rPr>
                <w:rFonts w:asciiTheme="minorHAnsi" w:hAnsiTheme="minorHAnsi" w:cstheme="minorHAnsi"/>
                <w:lang w:val="es-ES_tradnl"/>
              </w:rPr>
              <w:t>En muchas regiones del mundo el agua es un recurso escaso. Por lo tanto, las fuentes de agua deben elegirse con consideración, teniendo en cuenta el uso del agua de la propia operación, así como de las operaciones vecinas y de la comunidad en general.</w:t>
            </w:r>
          </w:p>
          <w:p w14:paraId="6E1C50EF" w14:textId="2F39C697" w:rsidR="00F31DFE" w:rsidRPr="00016B88" w:rsidRDefault="00F31DFE" w:rsidP="00BB084D">
            <w:pPr>
              <w:rPr>
                <w:rFonts w:asciiTheme="minorHAnsi" w:hAnsiTheme="minorHAnsi" w:cstheme="minorHAnsi"/>
                <w:lang w:val="es-ES_tradnl"/>
              </w:rPr>
            </w:pPr>
          </w:p>
        </w:tc>
      </w:tr>
      <w:tr w:rsidR="00F31DFE" w:rsidRPr="00016B88" w14:paraId="7F474270" w14:textId="77777777" w:rsidTr="00F31DFE">
        <w:trPr>
          <w:trHeight w:val="332"/>
          <w:jc w:val="center"/>
        </w:trPr>
        <w:tc>
          <w:tcPr>
            <w:tcW w:w="895" w:type="dxa"/>
          </w:tcPr>
          <w:p w14:paraId="432C5D1E" w14:textId="77777777" w:rsidR="00F31DFE" w:rsidRPr="00016B88" w:rsidRDefault="00F31DFE" w:rsidP="007776F2">
            <w:pPr>
              <w:rPr>
                <w:rFonts w:asciiTheme="minorHAnsi" w:hAnsiTheme="minorHAnsi" w:cstheme="minorHAnsi"/>
                <w:lang w:val="es-ES_tradnl"/>
              </w:rPr>
            </w:pPr>
            <w:r w:rsidRPr="00016B88">
              <w:rPr>
                <w:rFonts w:asciiTheme="minorHAnsi" w:hAnsiTheme="minorHAnsi" w:cstheme="minorHAnsi"/>
                <w:lang w:val="es-ES_tradnl"/>
              </w:rPr>
              <w:t>7.1.2</w:t>
            </w:r>
          </w:p>
        </w:tc>
        <w:tc>
          <w:tcPr>
            <w:tcW w:w="8288" w:type="dxa"/>
            <w:shd w:val="clear" w:color="auto" w:fill="auto"/>
          </w:tcPr>
          <w:p w14:paraId="67402798" w14:textId="47753724" w:rsidR="00F31DFE" w:rsidRPr="00016B88" w:rsidRDefault="00F31DFE" w:rsidP="007776F2">
            <w:pPr>
              <w:rPr>
                <w:rFonts w:asciiTheme="minorHAnsi" w:hAnsiTheme="minorHAnsi" w:cstheme="minorHAnsi"/>
                <w:b/>
                <w:bCs/>
                <w:lang w:val="es-ES_tradnl"/>
              </w:rPr>
            </w:pPr>
            <w:r w:rsidRPr="00016B88">
              <w:rPr>
                <w:rFonts w:asciiTheme="minorHAnsi" w:hAnsiTheme="minorHAnsi" w:cstheme="minorHAnsi"/>
                <w:b/>
                <w:bCs/>
                <w:lang w:val="es-ES_tradnl"/>
              </w:rPr>
              <w:t>Uso del agua</w:t>
            </w:r>
          </w:p>
          <w:p w14:paraId="76D13C3D" w14:textId="5400DA08" w:rsidR="00F31DFE" w:rsidRPr="00016B88" w:rsidRDefault="00F31DFE" w:rsidP="007776F2">
            <w:pPr>
              <w:rPr>
                <w:rFonts w:asciiTheme="minorHAnsi" w:hAnsiTheme="minorHAnsi" w:cstheme="minorHAnsi"/>
                <w:b/>
                <w:bCs/>
                <w:lang w:val="es-ES_tradnl"/>
              </w:rPr>
            </w:pPr>
          </w:p>
          <w:p w14:paraId="0C445786" w14:textId="77777777" w:rsidR="00F31DFE" w:rsidRPr="00016B88" w:rsidRDefault="00F31DFE" w:rsidP="00BB084D">
            <w:pPr>
              <w:rPr>
                <w:rFonts w:asciiTheme="minorHAnsi" w:hAnsiTheme="minorHAnsi" w:cstheme="minorHAnsi"/>
                <w:b/>
                <w:bCs/>
                <w:lang w:val="es-ES_tradnl"/>
              </w:rPr>
            </w:pPr>
            <w:r w:rsidRPr="00016B88">
              <w:rPr>
                <w:rFonts w:asciiTheme="minorHAnsi" w:hAnsiTheme="minorHAnsi" w:cstheme="minorHAnsi"/>
                <w:b/>
                <w:bCs/>
                <w:lang w:val="es-ES_tradnl"/>
              </w:rPr>
              <w:t>Orientación:</w:t>
            </w:r>
          </w:p>
          <w:p w14:paraId="528EC734" w14:textId="77777777" w:rsidR="00F31DFE" w:rsidRPr="00016B88" w:rsidRDefault="00F31DFE" w:rsidP="00BB084D">
            <w:pPr>
              <w:rPr>
                <w:rFonts w:asciiTheme="minorHAnsi" w:hAnsiTheme="minorHAnsi" w:cstheme="minorHAnsi"/>
                <w:b/>
                <w:bCs/>
                <w:color w:val="FF0000"/>
                <w:lang w:val="es-ES_tradnl"/>
              </w:rPr>
            </w:pPr>
          </w:p>
          <w:p w14:paraId="2AF21D08" w14:textId="43791C52" w:rsidR="00F31DFE" w:rsidRPr="00016B88" w:rsidRDefault="00F31DFE" w:rsidP="00BB084D">
            <w:pPr>
              <w:rPr>
                <w:rFonts w:asciiTheme="minorHAnsi" w:hAnsiTheme="minorHAnsi" w:cstheme="minorHAnsi"/>
                <w:lang w:val="es-ES_tradnl"/>
              </w:rPr>
            </w:pPr>
            <w:r w:rsidRPr="00016B88">
              <w:rPr>
                <w:rFonts w:asciiTheme="minorHAnsi" w:hAnsiTheme="minorHAnsi" w:cstheme="minorHAnsi"/>
                <w:lang w:val="es-ES_tradnl"/>
              </w:rPr>
              <w:t xml:space="preserve"> </w:t>
            </w:r>
            <w:r w:rsidR="00F4738C" w:rsidRPr="00016B88">
              <w:rPr>
                <w:rFonts w:asciiTheme="minorHAnsi" w:hAnsiTheme="minorHAnsi" w:cstheme="minorHAnsi"/>
                <w:b/>
                <w:bCs/>
                <w:color w:val="FF0000"/>
                <w:lang w:val="es-ES_tradnl"/>
              </w:rPr>
              <w:t xml:space="preserve"> Incumplimiento grave: </w:t>
            </w:r>
            <w:r w:rsidR="00F4738C" w:rsidRPr="00016B88">
              <w:rPr>
                <w:rFonts w:asciiTheme="minorHAnsi" w:hAnsiTheme="minorHAnsi" w:cstheme="minorHAnsi"/>
                <w:bCs/>
                <w:lang w:val="es-ES_tradnl"/>
              </w:rPr>
              <w:t>Las</w:t>
            </w:r>
            <w:r w:rsidRPr="00016B88">
              <w:rPr>
                <w:rFonts w:asciiTheme="minorHAnsi" w:hAnsiTheme="minorHAnsi" w:cstheme="minorHAnsi"/>
                <w:b/>
                <w:bCs/>
                <w:color w:val="FF0000"/>
                <w:lang w:val="es-ES_tradnl"/>
              </w:rPr>
              <w:t xml:space="preserve"> </w:t>
            </w:r>
            <w:r w:rsidRPr="00016B88">
              <w:rPr>
                <w:rFonts w:asciiTheme="minorHAnsi" w:hAnsiTheme="minorHAnsi" w:cstheme="minorHAnsi"/>
                <w:lang w:val="es-ES_tradnl"/>
              </w:rPr>
              <w:t xml:space="preserve">violaciones intencionadas y sustanciales de la sección de uso del agua, como las prácticas de riego derrochadoras y el vertido regular de aguas residuales contaminadas en masas de agua abiertas, constituyen un incumplimiento grave. </w:t>
            </w:r>
          </w:p>
          <w:p w14:paraId="32267133" w14:textId="07D18A65" w:rsidR="00F31DFE" w:rsidRPr="00016B88" w:rsidRDefault="00F31DFE" w:rsidP="00BB084D">
            <w:pPr>
              <w:rPr>
                <w:rFonts w:asciiTheme="minorHAnsi" w:hAnsiTheme="minorHAnsi" w:cstheme="minorHAnsi"/>
                <w:lang w:val="es-ES_tradnl"/>
              </w:rPr>
            </w:pPr>
          </w:p>
          <w:p w14:paraId="0CB70881" w14:textId="0210D8EA" w:rsidR="00F31DFE" w:rsidRPr="00016B88" w:rsidRDefault="00F31DFE" w:rsidP="00BB084D">
            <w:pPr>
              <w:rPr>
                <w:rFonts w:asciiTheme="minorHAnsi" w:hAnsiTheme="minorHAnsi" w:cstheme="minorHAnsi"/>
                <w:lang w:val="es-ES_tradnl"/>
              </w:rPr>
            </w:pPr>
            <w:r w:rsidRPr="00016B88">
              <w:rPr>
                <w:rFonts w:asciiTheme="minorHAnsi" w:hAnsiTheme="minorHAnsi" w:cstheme="minorHAnsi"/>
                <w:lang w:val="es-ES_tradnl"/>
              </w:rPr>
              <w:t xml:space="preserve">El cultivo de plantas que no se adaptan al clima y tienen necesidades excesivas de agua que repercuten en la comunidad en general se considera un incumplimiento. En tal caso, es necesario establecer un plan de transición que aborde la situación del agua de forma satisfactoria, ya sea minimizando el uso de agua de forma considerable o cambiando a una rotación de cultivos o a plantas que se adapten mejor al clima en cuestión. El tiempo de transición no debería superar los cinco años. </w:t>
            </w:r>
          </w:p>
          <w:p w14:paraId="2A6EFF5C" w14:textId="77777777" w:rsidR="00F31DFE" w:rsidRPr="00016B88" w:rsidRDefault="00F31DFE" w:rsidP="00B12ED7">
            <w:pPr>
              <w:rPr>
                <w:rFonts w:asciiTheme="minorHAnsi" w:hAnsiTheme="minorHAnsi" w:cstheme="minorHAnsi"/>
                <w:lang w:val="es-ES_tradnl"/>
              </w:rPr>
            </w:pPr>
          </w:p>
        </w:tc>
      </w:tr>
      <w:tr w:rsidR="00F31DFE" w:rsidRPr="00016B88" w14:paraId="7E04EBC1" w14:textId="77777777" w:rsidTr="00F31DFE">
        <w:trPr>
          <w:trHeight w:val="332"/>
          <w:jc w:val="center"/>
        </w:trPr>
        <w:tc>
          <w:tcPr>
            <w:tcW w:w="895" w:type="dxa"/>
            <w:tcBorders>
              <w:bottom w:val="nil"/>
            </w:tcBorders>
          </w:tcPr>
          <w:p w14:paraId="6FBAD826" w14:textId="77777777" w:rsidR="00F31DFE" w:rsidRPr="00016B88" w:rsidRDefault="00F31DFE" w:rsidP="007776F2">
            <w:pPr>
              <w:rPr>
                <w:rFonts w:asciiTheme="minorHAnsi" w:hAnsiTheme="minorHAnsi" w:cstheme="minorHAnsi"/>
                <w:lang w:val="es-ES_tradnl"/>
              </w:rPr>
            </w:pPr>
          </w:p>
        </w:tc>
        <w:tc>
          <w:tcPr>
            <w:tcW w:w="8288" w:type="dxa"/>
            <w:tcBorders>
              <w:bottom w:val="nil"/>
            </w:tcBorders>
          </w:tcPr>
          <w:p w14:paraId="07D47E7B" w14:textId="77777777" w:rsidR="00F31DFE" w:rsidRPr="00016B88" w:rsidRDefault="00F31DFE" w:rsidP="007776F2">
            <w:pPr>
              <w:rPr>
                <w:rFonts w:asciiTheme="minorHAnsi" w:hAnsiTheme="minorHAnsi" w:cstheme="minorHAnsi"/>
                <w:b/>
                <w:bCs/>
                <w:lang w:val="es-ES_tradnl"/>
              </w:rPr>
            </w:pPr>
          </w:p>
        </w:tc>
      </w:tr>
      <w:tr w:rsidR="00F31DFE" w:rsidRPr="00016B88" w14:paraId="08138CAB" w14:textId="77777777" w:rsidTr="00F31DFE">
        <w:trPr>
          <w:trHeight w:val="332"/>
          <w:jc w:val="center"/>
        </w:trPr>
        <w:tc>
          <w:tcPr>
            <w:tcW w:w="895" w:type="dxa"/>
            <w:tcBorders>
              <w:top w:val="nil"/>
              <w:bottom w:val="nil"/>
            </w:tcBorders>
          </w:tcPr>
          <w:p w14:paraId="1DD5385C" w14:textId="77777777" w:rsidR="00F31DFE" w:rsidRPr="00016B88" w:rsidRDefault="00F31DFE" w:rsidP="007776F2">
            <w:pPr>
              <w:rPr>
                <w:rFonts w:asciiTheme="minorHAnsi" w:hAnsiTheme="minorHAnsi" w:cstheme="minorHAnsi"/>
                <w:b/>
                <w:bCs/>
                <w:sz w:val="28"/>
                <w:szCs w:val="28"/>
                <w:lang w:val="es-ES_tradnl"/>
              </w:rPr>
            </w:pPr>
            <w:r w:rsidRPr="00016B88">
              <w:rPr>
                <w:rFonts w:asciiTheme="minorHAnsi" w:hAnsiTheme="minorHAnsi" w:cstheme="minorHAnsi"/>
                <w:b/>
                <w:bCs/>
                <w:sz w:val="28"/>
                <w:szCs w:val="28"/>
                <w:lang w:val="es-ES_tradnl"/>
              </w:rPr>
              <w:t>7.3</w:t>
            </w:r>
          </w:p>
        </w:tc>
        <w:tc>
          <w:tcPr>
            <w:tcW w:w="8288" w:type="dxa"/>
            <w:tcBorders>
              <w:top w:val="nil"/>
              <w:bottom w:val="nil"/>
            </w:tcBorders>
          </w:tcPr>
          <w:p w14:paraId="05C595E1" w14:textId="77777777" w:rsidR="00F31DFE" w:rsidRPr="00016B88" w:rsidRDefault="00F31DFE" w:rsidP="005E512D">
            <w:pPr>
              <w:pStyle w:val="Heading2"/>
              <w:outlineLvl w:val="1"/>
              <w:rPr>
                <w:lang w:val="es-ES_tradnl"/>
              </w:rPr>
            </w:pPr>
            <w:bookmarkStart w:id="78" w:name="_Toc72753138"/>
            <w:r w:rsidRPr="00016B88">
              <w:rPr>
                <w:lang w:val="es-ES_tradnl"/>
              </w:rPr>
              <w:t xml:space="preserve">Gestión de la energía, minimización de los gases de efecto invernadero y cambio climático </w:t>
            </w:r>
            <w:bookmarkEnd w:id="78"/>
          </w:p>
        </w:tc>
      </w:tr>
      <w:tr w:rsidR="00F31DFE" w:rsidRPr="00016B88" w14:paraId="07DBD4B0" w14:textId="77777777" w:rsidTr="00F31DFE">
        <w:trPr>
          <w:trHeight w:val="332"/>
          <w:jc w:val="center"/>
        </w:trPr>
        <w:tc>
          <w:tcPr>
            <w:tcW w:w="895" w:type="dxa"/>
            <w:tcBorders>
              <w:top w:val="nil"/>
            </w:tcBorders>
          </w:tcPr>
          <w:p w14:paraId="71082AE0" w14:textId="77777777" w:rsidR="00F31DFE" w:rsidRPr="00016B88" w:rsidRDefault="00F31DFE" w:rsidP="007776F2">
            <w:pPr>
              <w:rPr>
                <w:rFonts w:asciiTheme="minorHAnsi" w:hAnsiTheme="minorHAnsi" w:cstheme="minorHAnsi"/>
                <w:lang w:val="es-ES_tradnl"/>
              </w:rPr>
            </w:pPr>
          </w:p>
        </w:tc>
        <w:tc>
          <w:tcPr>
            <w:tcW w:w="8288" w:type="dxa"/>
            <w:tcBorders>
              <w:top w:val="nil"/>
            </w:tcBorders>
          </w:tcPr>
          <w:p w14:paraId="7D38D1F6" w14:textId="77777777" w:rsidR="00F31DFE" w:rsidRPr="00016B88" w:rsidRDefault="00F31DFE" w:rsidP="007776F2">
            <w:pPr>
              <w:rPr>
                <w:rFonts w:asciiTheme="minorHAnsi" w:hAnsiTheme="minorHAnsi" w:cstheme="minorHAnsi"/>
                <w:b/>
                <w:bCs/>
                <w:lang w:val="es-ES_tradnl"/>
              </w:rPr>
            </w:pPr>
          </w:p>
        </w:tc>
      </w:tr>
      <w:tr w:rsidR="00F31DFE" w:rsidRPr="00016B88" w14:paraId="4F8D7F80" w14:textId="77777777" w:rsidTr="00F31DFE">
        <w:trPr>
          <w:trHeight w:val="332"/>
          <w:jc w:val="center"/>
        </w:trPr>
        <w:tc>
          <w:tcPr>
            <w:tcW w:w="895" w:type="dxa"/>
          </w:tcPr>
          <w:p w14:paraId="177B2368" w14:textId="77777777" w:rsidR="00F31DFE" w:rsidRPr="00016B88" w:rsidRDefault="00F31DFE" w:rsidP="007776F2">
            <w:pPr>
              <w:rPr>
                <w:rFonts w:asciiTheme="minorHAnsi" w:hAnsiTheme="minorHAnsi" w:cstheme="minorHAnsi"/>
                <w:lang w:val="es-ES_tradnl"/>
              </w:rPr>
            </w:pPr>
            <w:r w:rsidRPr="00016B88">
              <w:rPr>
                <w:rFonts w:asciiTheme="minorHAnsi" w:hAnsiTheme="minorHAnsi" w:cstheme="minorHAnsi"/>
                <w:lang w:val="es-ES_tradnl"/>
              </w:rPr>
              <w:t>7.3.1</w:t>
            </w:r>
          </w:p>
        </w:tc>
        <w:tc>
          <w:tcPr>
            <w:tcW w:w="8288" w:type="dxa"/>
          </w:tcPr>
          <w:p w14:paraId="1BDB5F9C" w14:textId="77777777" w:rsidR="00F31DFE" w:rsidRPr="00016B88" w:rsidRDefault="00F31DFE" w:rsidP="007776F2">
            <w:pPr>
              <w:rPr>
                <w:rFonts w:asciiTheme="minorHAnsi" w:hAnsiTheme="minorHAnsi" w:cstheme="minorHAnsi"/>
                <w:b/>
                <w:bCs/>
                <w:lang w:val="es-ES_tradnl"/>
              </w:rPr>
            </w:pPr>
            <w:r w:rsidRPr="00016B88">
              <w:rPr>
                <w:rFonts w:asciiTheme="minorHAnsi" w:hAnsiTheme="minorHAnsi" w:cstheme="minorHAnsi"/>
                <w:b/>
                <w:bCs/>
                <w:lang w:val="es-ES_tradnl"/>
              </w:rPr>
              <w:t>Consumo de energía</w:t>
            </w:r>
          </w:p>
          <w:p w14:paraId="49EFA11D" w14:textId="77777777" w:rsidR="00F31DFE" w:rsidRPr="00016B88" w:rsidRDefault="00F31DFE" w:rsidP="007776F2">
            <w:pPr>
              <w:rPr>
                <w:rFonts w:asciiTheme="minorHAnsi" w:hAnsiTheme="minorHAnsi" w:cstheme="minorHAnsi"/>
                <w:b/>
                <w:bCs/>
                <w:lang w:val="es-ES_tradnl"/>
              </w:rPr>
            </w:pPr>
          </w:p>
          <w:p w14:paraId="7DA7FECC" w14:textId="77777777" w:rsidR="00F31DFE" w:rsidRPr="00016B88" w:rsidRDefault="00F31DFE" w:rsidP="00DC4527">
            <w:pPr>
              <w:rPr>
                <w:rFonts w:asciiTheme="minorHAnsi" w:hAnsiTheme="minorHAnsi" w:cstheme="minorHAnsi"/>
                <w:b/>
                <w:bCs/>
                <w:lang w:val="es-ES_tradnl"/>
              </w:rPr>
            </w:pPr>
            <w:r w:rsidRPr="00016B88">
              <w:rPr>
                <w:rFonts w:asciiTheme="minorHAnsi" w:hAnsiTheme="minorHAnsi" w:cstheme="minorHAnsi"/>
                <w:b/>
                <w:bCs/>
                <w:lang w:val="es-ES_tradnl"/>
              </w:rPr>
              <w:t>Orientación:</w:t>
            </w:r>
          </w:p>
          <w:p w14:paraId="0FB91991" w14:textId="7469FA1C" w:rsidR="00F31DFE" w:rsidRPr="00016B88" w:rsidRDefault="00F31DFE" w:rsidP="00DC4527">
            <w:pPr>
              <w:rPr>
                <w:rFonts w:asciiTheme="minorHAnsi" w:hAnsiTheme="minorHAnsi" w:cstheme="minorHAnsi"/>
                <w:lang w:val="es-ES_tradnl"/>
              </w:rPr>
            </w:pPr>
            <w:r w:rsidRPr="00016B88">
              <w:rPr>
                <w:rFonts w:asciiTheme="minorHAnsi" w:hAnsiTheme="minorHAnsi" w:cstheme="minorHAnsi"/>
                <w:lang w:val="es-ES_tradnl"/>
              </w:rPr>
              <w:t xml:space="preserve">Los requisitos sobre el consumo de energía deben tratarse con precaución, ya que es la primera vez que se introducen dichos requisitos en la norma FairTSA. Sólo los ejemplos atroces y obvios, como los camiones que funcionan </w:t>
            </w:r>
            <w:r w:rsidR="00F4738C" w:rsidRPr="00016B88">
              <w:rPr>
                <w:rFonts w:asciiTheme="minorHAnsi" w:hAnsiTheme="minorHAnsi" w:cstheme="minorHAnsi"/>
                <w:lang w:val="es-ES_tradnl"/>
              </w:rPr>
              <w:t>inactivos</w:t>
            </w:r>
            <w:r w:rsidRPr="00016B88">
              <w:rPr>
                <w:rFonts w:asciiTheme="minorHAnsi" w:hAnsiTheme="minorHAnsi" w:cstheme="minorHAnsi"/>
                <w:lang w:val="es-ES_tradnl"/>
              </w:rPr>
              <w:t xml:space="preserve"> durante muchas horas, deberían tratarse inicialmente como un incumplimiento menor.</w:t>
            </w:r>
          </w:p>
          <w:p w14:paraId="421F8DBE" w14:textId="0236E9EF" w:rsidR="00F31DFE" w:rsidRPr="00016B88" w:rsidRDefault="00F31DFE" w:rsidP="00DC4527">
            <w:pPr>
              <w:rPr>
                <w:rFonts w:asciiTheme="minorHAnsi" w:hAnsiTheme="minorHAnsi" w:cstheme="minorHAnsi"/>
                <w:lang w:val="es-ES_tradnl"/>
              </w:rPr>
            </w:pPr>
          </w:p>
        </w:tc>
      </w:tr>
    </w:tbl>
    <w:p w14:paraId="6CED7E57" w14:textId="77777777" w:rsidR="003607F6" w:rsidRPr="00016B88" w:rsidRDefault="003607F6" w:rsidP="007D5E73">
      <w:pPr>
        <w:pStyle w:val="Heading1"/>
        <w:rPr>
          <w:lang w:val="es-ES_tradnl"/>
        </w:rPr>
      </w:pPr>
      <w:bookmarkStart w:id="79" w:name="_Hlk23506016"/>
    </w:p>
    <w:p w14:paraId="1DA955AB" w14:textId="73610AF0" w:rsidR="004C789E" w:rsidRPr="00016B88" w:rsidRDefault="004C789E" w:rsidP="007D5E73">
      <w:pPr>
        <w:pStyle w:val="Heading1"/>
        <w:rPr>
          <w:lang w:val="es-ES_tradnl"/>
        </w:rPr>
      </w:pPr>
      <w:bookmarkStart w:id="80" w:name="_Toc72753139"/>
      <w:r w:rsidRPr="00016B88">
        <w:rPr>
          <w:lang w:val="es-ES_tradnl"/>
        </w:rPr>
        <w:t xml:space="preserve">8. Requisitos adicionales para la producción agrícola convencional </w:t>
      </w:r>
      <w:bookmarkEnd w:id="80"/>
    </w:p>
    <w:p w14:paraId="04483068" w14:textId="77777777" w:rsidR="004C789E" w:rsidRPr="00016B88" w:rsidRDefault="004C789E" w:rsidP="004C789E">
      <w:pPr>
        <w:contextualSpacing/>
        <w:rPr>
          <w:rFonts w:asciiTheme="minorHAnsi" w:hAnsiTheme="minorHAnsi" w:cstheme="minorHAnsi"/>
          <w:lang w:val="es-ES_tradnl"/>
        </w:rPr>
      </w:pPr>
    </w:p>
    <w:bookmarkEnd w:id="79"/>
    <w:tbl>
      <w:tblPr>
        <w:tblStyle w:val="TableGrid"/>
        <w:tblW w:w="9185" w:type="dxa"/>
        <w:jc w:val="center"/>
        <w:tblLook w:val="04A0" w:firstRow="1" w:lastRow="0" w:firstColumn="1" w:lastColumn="0" w:noHBand="0" w:noVBand="1"/>
      </w:tblPr>
      <w:tblGrid>
        <w:gridCol w:w="990"/>
        <w:gridCol w:w="8195"/>
      </w:tblGrid>
      <w:tr w:rsidR="00F31DFE" w:rsidRPr="00016B88" w14:paraId="79A063E2" w14:textId="77777777" w:rsidTr="00A0106F">
        <w:trPr>
          <w:trHeight w:val="332"/>
          <w:jc w:val="center"/>
        </w:trPr>
        <w:tc>
          <w:tcPr>
            <w:tcW w:w="990" w:type="dxa"/>
          </w:tcPr>
          <w:p w14:paraId="0EF0A8A8" w14:textId="77777777" w:rsidR="00F31DFE" w:rsidRPr="00016B88" w:rsidRDefault="00F31DFE" w:rsidP="007776F2">
            <w:pPr>
              <w:rPr>
                <w:rFonts w:asciiTheme="minorHAnsi" w:hAnsiTheme="minorHAnsi" w:cstheme="minorHAnsi"/>
                <w:b/>
                <w:bCs/>
                <w:sz w:val="28"/>
                <w:szCs w:val="28"/>
                <w:lang w:val="es-ES_tradnl"/>
              </w:rPr>
            </w:pPr>
          </w:p>
          <w:p w14:paraId="4182EBCE" w14:textId="77777777" w:rsidR="00F31DFE" w:rsidRPr="00016B88" w:rsidRDefault="00F31DFE" w:rsidP="007776F2">
            <w:pPr>
              <w:rPr>
                <w:rFonts w:asciiTheme="minorHAnsi" w:hAnsiTheme="minorHAnsi" w:cstheme="minorHAnsi"/>
                <w:b/>
                <w:bCs/>
                <w:sz w:val="28"/>
                <w:szCs w:val="28"/>
                <w:lang w:val="es-ES_tradnl"/>
              </w:rPr>
            </w:pPr>
            <w:r w:rsidRPr="00016B88">
              <w:rPr>
                <w:rFonts w:asciiTheme="minorHAnsi" w:hAnsiTheme="minorHAnsi" w:cstheme="minorHAnsi"/>
                <w:b/>
                <w:bCs/>
                <w:sz w:val="28"/>
                <w:szCs w:val="28"/>
                <w:lang w:val="es-ES_tradnl"/>
              </w:rPr>
              <w:t>8.1</w:t>
            </w:r>
          </w:p>
          <w:p w14:paraId="569D0F35" w14:textId="77777777" w:rsidR="00F31DFE" w:rsidRPr="00016B88" w:rsidRDefault="00F31DFE" w:rsidP="007776F2">
            <w:pPr>
              <w:rPr>
                <w:rFonts w:asciiTheme="minorHAnsi" w:hAnsiTheme="minorHAnsi" w:cstheme="minorHAnsi"/>
                <w:b/>
                <w:bCs/>
                <w:sz w:val="28"/>
                <w:szCs w:val="28"/>
                <w:lang w:val="es-ES_tradnl"/>
              </w:rPr>
            </w:pPr>
          </w:p>
        </w:tc>
        <w:tc>
          <w:tcPr>
            <w:tcW w:w="8195" w:type="dxa"/>
          </w:tcPr>
          <w:p w14:paraId="2FA51F10" w14:textId="77777777" w:rsidR="00F31DFE" w:rsidRPr="00016B88" w:rsidRDefault="00F31DFE" w:rsidP="007776F2">
            <w:pPr>
              <w:rPr>
                <w:rFonts w:asciiTheme="minorHAnsi" w:hAnsiTheme="minorHAnsi" w:cstheme="minorHAnsi"/>
                <w:b/>
                <w:bCs/>
                <w:sz w:val="28"/>
                <w:szCs w:val="28"/>
                <w:lang w:val="es-ES_tradnl"/>
              </w:rPr>
            </w:pPr>
          </w:p>
          <w:p w14:paraId="6CA57310" w14:textId="77777777" w:rsidR="00F31DFE" w:rsidRPr="00016B88" w:rsidRDefault="00F31DFE" w:rsidP="005E512D">
            <w:pPr>
              <w:pStyle w:val="Heading2"/>
              <w:outlineLvl w:val="1"/>
              <w:rPr>
                <w:lang w:val="es-ES_tradnl"/>
              </w:rPr>
            </w:pPr>
            <w:bookmarkStart w:id="81" w:name="_Toc72753140"/>
            <w:r w:rsidRPr="00016B88">
              <w:rPr>
                <w:lang w:val="es-ES_tradnl"/>
              </w:rPr>
              <w:t xml:space="preserve">Productos agroquímicos </w:t>
            </w:r>
            <w:bookmarkEnd w:id="81"/>
          </w:p>
          <w:p w14:paraId="223C2D3E" w14:textId="77777777" w:rsidR="00F31DFE" w:rsidRPr="00016B88" w:rsidRDefault="00F31DFE" w:rsidP="007776F2">
            <w:pPr>
              <w:rPr>
                <w:rFonts w:asciiTheme="minorHAnsi" w:hAnsiTheme="minorHAnsi" w:cstheme="minorHAnsi"/>
                <w:b/>
                <w:bCs/>
                <w:sz w:val="28"/>
                <w:szCs w:val="28"/>
                <w:lang w:val="es-ES_tradnl"/>
              </w:rPr>
            </w:pPr>
          </w:p>
        </w:tc>
      </w:tr>
      <w:tr w:rsidR="00F31DFE" w:rsidRPr="00016B88" w14:paraId="6593BA30" w14:textId="77777777" w:rsidTr="00A0106F">
        <w:trPr>
          <w:trHeight w:val="332"/>
          <w:jc w:val="center"/>
        </w:trPr>
        <w:tc>
          <w:tcPr>
            <w:tcW w:w="990" w:type="dxa"/>
          </w:tcPr>
          <w:p w14:paraId="1924D66E" w14:textId="77777777" w:rsidR="00F31DFE" w:rsidRPr="00016B88" w:rsidRDefault="00F31DFE" w:rsidP="007776F2">
            <w:pPr>
              <w:rPr>
                <w:rFonts w:asciiTheme="minorHAnsi" w:hAnsiTheme="minorHAnsi" w:cstheme="minorHAnsi"/>
                <w:lang w:val="es-ES_tradnl"/>
              </w:rPr>
            </w:pPr>
            <w:r w:rsidRPr="00016B88">
              <w:rPr>
                <w:rFonts w:asciiTheme="minorHAnsi" w:hAnsiTheme="minorHAnsi" w:cstheme="minorHAnsi"/>
                <w:lang w:val="es-ES_tradnl"/>
              </w:rPr>
              <w:t>8.1.1</w:t>
            </w:r>
          </w:p>
        </w:tc>
        <w:tc>
          <w:tcPr>
            <w:tcW w:w="8195" w:type="dxa"/>
          </w:tcPr>
          <w:p w14:paraId="6385E208" w14:textId="5364FF13" w:rsidR="00F31DFE" w:rsidRPr="00016B88" w:rsidRDefault="00F31DFE" w:rsidP="007776F2">
            <w:pPr>
              <w:rPr>
                <w:rFonts w:asciiTheme="minorHAnsi" w:hAnsiTheme="minorHAnsi" w:cstheme="minorHAnsi"/>
                <w:b/>
                <w:bCs/>
                <w:lang w:val="es-ES_tradnl"/>
              </w:rPr>
            </w:pPr>
            <w:r w:rsidRPr="00016B88">
              <w:rPr>
                <w:rFonts w:asciiTheme="minorHAnsi" w:hAnsiTheme="minorHAnsi" w:cstheme="minorHAnsi"/>
                <w:b/>
                <w:bCs/>
                <w:lang w:val="es-ES_tradnl"/>
              </w:rPr>
              <w:t>Principios generales</w:t>
            </w:r>
          </w:p>
          <w:p w14:paraId="236B0C5D" w14:textId="77777777" w:rsidR="00F31DFE" w:rsidRPr="00016B88" w:rsidRDefault="00F31DFE" w:rsidP="007776F2">
            <w:pPr>
              <w:rPr>
                <w:rFonts w:asciiTheme="minorHAnsi" w:hAnsiTheme="minorHAnsi" w:cstheme="minorHAnsi"/>
                <w:lang w:val="es-ES_tradnl"/>
              </w:rPr>
            </w:pPr>
          </w:p>
          <w:p w14:paraId="33E4C1DC" w14:textId="361CEC2D" w:rsidR="00F31DFE" w:rsidRPr="00016B88" w:rsidRDefault="00F31DFE" w:rsidP="007776F2">
            <w:pPr>
              <w:rPr>
                <w:rFonts w:asciiTheme="minorHAnsi" w:hAnsiTheme="minorHAnsi" w:cstheme="minorHAnsi"/>
                <w:b/>
                <w:bCs/>
                <w:lang w:val="es-ES_tradnl"/>
              </w:rPr>
            </w:pPr>
            <w:r w:rsidRPr="00016B88">
              <w:rPr>
                <w:rFonts w:asciiTheme="minorHAnsi" w:hAnsiTheme="minorHAnsi" w:cstheme="minorHAnsi"/>
                <w:b/>
                <w:bCs/>
                <w:lang w:val="es-ES_tradnl"/>
              </w:rPr>
              <w:t>Orientación:</w:t>
            </w:r>
          </w:p>
          <w:p w14:paraId="7FD80923" w14:textId="671FCF9B" w:rsidR="00F31DFE" w:rsidRPr="00016B88" w:rsidRDefault="00F31DFE" w:rsidP="007776F2">
            <w:pPr>
              <w:rPr>
                <w:rFonts w:asciiTheme="minorHAnsi" w:hAnsiTheme="minorHAnsi" w:cstheme="minorHAnsi"/>
                <w:lang w:val="es-ES_tradnl"/>
              </w:rPr>
            </w:pPr>
            <w:r w:rsidRPr="00016B88">
              <w:rPr>
                <w:rFonts w:asciiTheme="minorHAnsi" w:hAnsiTheme="minorHAnsi" w:cstheme="minorHAnsi"/>
                <w:lang w:val="es-ES_tradnl"/>
              </w:rPr>
              <w:t>Los consumidores esperan legítimamente que los productos certificados de Comercio Justo no sean perjudiciales para su salud. Por lo tanto, el inspector debe tener el máximo cuidado durante el proceso de inspección. La violación de cualquiera de los requisitos relativos a la compra, la aplicación, el almacenamiento y la eliminación de agroquímicos tiene un alto grado de probabilidad de constituir un incumplimiento importante. Por lo tanto, es necesario que el inspector incluya preguntas sobre todos los aspectos del manejo de agroquímicos en las entrevistas a los trabajadores.</w:t>
            </w:r>
          </w:p>
          <w:p w14:paraId="33EEA744" w14:textId="77777777" w:rsidR="00F31DFE" w:rsidRPr="00016B88" w:rsidRDefault="00F31DFE" w:rsidP="00E10969">
            <w:pPr>
              <w:contextualSpacing/>
              <w:rPr>
                <w:rFonts w:asciiTheme="minorHAnsi" w:hAnsiTheme="minorHAnsi" w:cstheme="minorHAnsi"/>
                <w:lang w:val="es-ES_tradnl"/>
              </w:rPr>
            </w:pPr>
          </w:p>
        </w:tc>
      </w:tr>
      <w:tr w:rsidR="00F31DFE" w:rsidRPr="00016B88" w14:paraId="00740D76" w14:textId="77777777" w:rsidTr="00A0106F">
        <w:trPr>
          <w:trHeight w:val="332"/>
          <w:jc w:val="center"/>
        </w:trPr>
        <w:tc>
          <w:tcPr>
            <w:tcW w:w="990" w:type="dxa"/>
          </w:tcPr>
          <w:p w14:paraId="6F5A9F26" w14:textId="77777777" w:rsidR="00F31DFE" w:rsidRPr="00016B88" w:rsidRDefault="00F31DFE" w:rsidP="007776F2">
            <w:pPr>
              <w:rPr>
                <w:rFonts w:asciiTheme="minorHAnsi" w:hAnsiTheme="minorHAnsi" w:cstheme="minorHAnsi"/>
                <w:lang w:val="es-ES_tradnl"/>
              </w:rPr>
            </w:pPr>
            <w:r w:rsidRPr="00016B88">
              <w:rPr>
                <w:rFonts w:asciiTheme="minorHAnsi" w:hAnsiTheme="minorHAnsi" w:cstheme="minorHAnsi"/>
                <w:lang w:val="es-ES_tradnl"/>
              </w:rPr>
              <w:t>8.1.2</w:t>
            </w:r>
          </w:p>
        </w:tc>
        <w:tc>
          <w:tcPr>
            <w:tcW w:w="8195" w:type="dxa"/>
          </w:tcPr>
          <w:p w14:paraId="29F0CBF7" w14:textId="77777777" w:rsidR="00F31DFE" w:rsidRPr="00016B88" w:rsidRDefault="00F31DFE" w:rsidP="007776F2">
            <w:pPr>
              <w:rPr>
                <w:rFonts w:asciiTheme="minorHAnsi" w:hAnsiTheme="minorHAnsi" w:cstheme="minorHAnsi"/>
                <w:b/>
                <w:bCs/>
                <w:lang w:val="es-ES_tradnl"/>
              </w:rPr>
            </w:pPr>
            <w:r w:rsidRPr="00016B88">
              <w:rPr>
                <w:rFonts w:asciiTheme="minorHAnsi" w:hAnsiTheme="minorHAnsi" w:cstheme="minorHAnsi"/>
                <w:b/>
                <w:bCs/>
                <w:lang w:val="es-ES_tradnl"/>
              </w:rPr>
              <w:t>Compras y registros</w:t>
            </w:r>
          </w:p>
          <w:p w14:paraId="15CD7AEF" w14:textId="425AC223" w:rsidR="00F31DFE" w:rsidRPr="00016B88" w:rsidRDefault="00F31DFE" w:rsidP="007776F2">
            <w:pPr>
              <w:ind w:left="720"/>
              <w:contextualSpacing/>
              <w:rPr>
                <w:rFonts w:asciiTheme="minorHAnsi" w:hAnsiTheme="minorHAnsi" w:cstheme="minorHAnsi"/>
                <w:lang w:val="es-ES_tradnl"/>
              </w:rPr>
            </w:pPr>
          </w:p>
          <w:p w14:paraId="2ED6A36A" w14:textId="250CD0F9" w:rsidR="00F31DFE" w:rsidRPr="00016B88" w:rsidRDefault="00F31DFE" w:rsidP="00E10969">
            <w:pPr>
              <w:contextualSpacing/>
              <w:rPr>
                <w:rFonts w:asciiTheme="minorHAnsi" w:hAnsiTheme="minorHAnsi" w:cstheme="minorHAnsi"/>
                <w:lang w:val="es-ES_tradnl"/>
              </w:rPr>
            </w:pPr>
            <w:r w:rsidRPr="00016B88">
              <w:rPr>
                <w:rFonts w:asciiTheme="minorHAnsi" w:hAnsiTheme="minorHAnsi" w:cstheme="minorHAnsi"/>
                <w:b/>
                <w:bCs/>
                <w:lang w:val="es-ES_tradnl"/>
              </w:rPr>
              <w:t>Orientación</w:t>
            </w:r>
            <w:r w:rsidRPr="00016B88">
              <w:rPr>
                <w:rFonts w:asciiTheme="minorHAnsi" w:hAnsiTheme="minorHAnsi" w:cstheme="minorHAnsi"/>
                <w:lang w:val="es-ES_tradnl"/>
              </w:rPr>
              <w:t>: Las compras de cualquier producto agroquímico deben estar centralizadas, y todas las áreas de almacenamiento deben ser inspeccionadas y documentadas - ya sea directamente por el inspector o por el inspec</w:t>
            </w:r>
            <w:r w:rsidR="00F4738C" w:rsidRPr="00016B88">
              <w:rPr>
                <w:rFonts w:asciiTheme="minorHAnsi" w:hAnsiTheme="minorHAnsi" w:cstheme="minorHAnsi"/>
                <w:lang w:val="es-ES_tradnl"/>
              </w:rPr>
              <w:t>tor de campo en caso de Sistema</w:t>
            </w:r>
            <w:r w:rsidRPr="00016B88">
              <w:rPr>
                <w:rFonts w:asciiTheme="minorHAnsi" w:hAnsiTheme="minorHAnsi" w:cstheme="minorHAnsi"/>
                <w:lang w:val="es-ES_tradnl"/>
              </w:rPr>
              <w:t xml:space="preserve"> de Control Interno</w:t>
            </w:r>
          </w:p>
          <w:p w14:paraId="77CED9CE" w14:textId="77777777" w:rsidR="00F31DFE" w:rsidRPr="00016B88" w:rsidRDefault="00F31DFE" w:rsidP="00E10969">
            <w:pPr>
              <w:contextualSpacing/>
              <w:rPr>
                <w:rFonts w:asciiTheme="minorHAnsi" w:hAnsiTheme="minorHAnsi" w:cstheme="minorHAnsi"/>
                <w:b/>
                <w:bCs/>
                <w:color w:val="FF0000"/>
                <w:lang w:val="es-ES_tradnl"/>
              </w:rPr>
            </w:pPr>
          </w:p>
          <w:p w14:paraId="105585C5" w14:textId="159D563A" w:rsidR="00F31DFE" w:rsidRPr="00016B88" w:rsidRDefault="00F31DFE" w:rsidP="00E10969">
            <w:pPr>
              <w:contextualSpacing/>
              <w:rPr>
                <w:rFonts w:asciiTheme="minorHAnsi" w:hAnsiTheme="minorHAnsi" w:cstheme="minorHAnsi"/>
                <w:lang w:val="es-ES_tradnl"/>
              </w:rPr>
            </w:pPr>
            <w:r w:rsidRPr="00016B88">
              <w:rPr>
                <w:rFonts w:asciiTheme="minorHAnsi" w:hAnsiTheme="minorHAnsi" w:cstheme="minorHAnsi"/>
                <w:b/>
                <w:bCs/>
                <w:color w:val="FF0000"/>
                <w:lang w:val="es-ES_tradnl"/>
              </w:rPr>
              <w:t>Incumplimiento grave</w:t>
            </w:r>
            <w:r w:rsidR="00F4738C" w:rsidRPr="00016B88">
              <w:rPr>
                <w:rFonts w:asciiTheme="minorHAnsi" w:hAnsiTheme="minorHAnsi" w:cstheme="minorHAnsi"/>
                <w:b/>
                <w:bCs/>
                <w:color w:val="FF0000"/>
                <w:lang w:val="es-ES_tradnl"/>
              </w:rPr>
              <w:t xml:space="preserve">: </w:t>
            </w:r>
            <w:r w:rsidR="00F4738C" w:rsidRPr="00016B88">
              <w:rPr>
                <w:rFonts w:asciiTheme="minorHAnsi" w:hAnsiTheme="minorHAnsi" w:cstheme="minorHAnsi"/>
                <w:bCs/>
                <w:lang w:val="es-ES_tradnl"/>
              </w:rPr>
              <w:t>El</w:t>
            </w:r>
            <w:r w:rsidRPr="00016B88">
              <w:rPr>
                <w:rFonts w:asciiTheme="minorHAnsi" w:hAnsiTheme="minorHAnsi" w:cstheme="minorHAnsi"/>
                <w:b/>
                <w:bCs/>
                <w:color w:val="FF0000"/>
                <w:lang w:val="es-ES_tradnl"/>
              </w:rPr>
              <w:t xml:space="preserve"> </w:t>
            </w:r>
            <w:r w:rsidRPr="00016B88">
              <w:rPr>
                <w:rFonts w:asciiTheme="minorHAnsi" w:hAnsiTheme="minorHAnsi" w:cstheme="minorHAnsi"/>
                <w:lang w:val="es-ES_tradnl"/>
              </w:rPr>
              <w:t>uso y la aplicación de productos agroquímicos para los que no existe información de compra constituye un incumplimiento grave y debe dar lugar a la suspensión inmediata de la operación como mínimo.</w:t>
            </w:r>
          </w:p>
          <w:p w14:paraId="06DA5178" w14:textId="77777777" w:rsidR="00F31DFE" w:rsidRPr="00016B88" w:rsidRDefault="00F31DFE" w:rsidP="00E10969">
            <w:pPr>
              <w:ind w:left="720"/>
              <w:contextualSpacing/>
              <w:rPr>
                <w:rFonts w:asciiTheme="minorHAnsi" w:hAnsiTheme="minorHAnsi" w:cstheme="minorHAnsi"/>
                <w:lang w:val="es-ES_tradnl"/>
              </w:rPr>
            </w:pPr>
          </w:p>
        </w:tc>
      </w:tr>
      <w:tr w:rsidR="00F31DFE" w:rsidRPr="00016B88" w14:paraId="7F423831" w14:textId="77777777" w:rsidTr="00A0106F">
        <w:trPr>
          <w:trHeight w:val="332"/>
          <w:jc w:val="center"/>
        </w:trPr>
        <w:tc>
          <w:tcPr>
            <w:tcW w:w="990" w:type="dxa"/>
          </w:tcPr>
          <w:p w14:paraId="7F35296D" w14:textId="77777777" w:rsidR="00F31DFE" w:rsidRPr="00016B88" w:rsidRDefault="00F31DFE" w:rsidP="007776F2">
            <w:pPr>
              <w:rPr>
                <w:rFonts w:asciiTheme="minorHAnsi" w:hAnsiTheme="minorHAnsi" w:cstheme="minorHAnsi"/>
                <w:lang w:val="es-ES_tradnl"/>
              </w:rPr>
            </w:pPr>
            <w:r w:rsidRPr="00016B88">
              <w:rPr>
                <w:rFonts w:asciiTheme="minorHAnsi" w:hAnsiTheme="minorHAnsi" w:cstheme="minorHAnsi"/>
                <w:lang w:val="es-ES_tradnl"/>
              </w:rPr>
              <w:t>8.1.3</w:t>
            </w:r>
          </w:p>
        </w:tc>
        <w:tc>
          <w:tcPr>
            <w:tcW w:w="8195" w:type="dxa"/>
          </w:tcPr>
          <w:p w14:paraId="0614CBF4" w14:textId="74175126" w:rsidR="00F31DFE" w:rsidRPr="00016B88" w:rsidRDefault="00F31DFE" w:rsidP="007776F2">
            <w:pPr>
              <w:rPr>
                <w:rFonts w:asciiTheme="minorHAnsi" w:hAnsiTheme="minorHAnsi" w:cstheme="minorHAnsi"/>
                <w:b/>
                <w:bCs/>
                <w:lang w:val="es-ES_tradnl"/>
              </w:rPr>
            </w:pPr>
            <w:r w:rsidRPr="00016B88">
              <w:rPr>
                <w:rFonts w:asciiTheme="minorHAnsi" w:hAnsiTheme="minorHAnsi" w:cstheme="minorHAnsi"/>
                <w:b/>
                <w:bCs/>
                <w:lang w:val="es-ES_tradnl"/>
              </w:rPr>
              <w:t>Formación y personal</w:t>
            </w:r>
          </w:p>
          <w:p w14:paraId="3D911D6F" w14:textId="03230445" w:rsidR="00F31DFE" w:rsidRPr="00016B88" w:rsidRDefault="00F31DFE" w:rsidP="007776F2">
            <w:pPr>
              <w:rPr>
                <w:rFonts w:asciiTheme="minorHAnsi" w:hAnsiTheme="minorHAnsi" w:cstheme="minorHAnsi"/>
                <w:b/>
                <w:bCs/>
                <w:lang w:val="es-ES_tradnl"/>
              </w:rPr>
            </w:pPr>
          </w:p>
          <w:p w14:paraId="6282ED41" w14:textId="1050A234" w:rsidR="00F31DFE" w:rsidRPr="00016B88" w:rsidRDefault="00F31DFE" w:rsidP="007776F2">
            <w:pPr>
              <w:rPr>
                <w:rFonts w:asciiTheme="minorHAnsi" w:hAnsiTheme="minorHAnsi" w:cstheme="minorHAnsi"/>
                <w:b/>
                <w:bCs/>
                <w:lang w:val="es-ES_tradnl"/>
              </w:rPr>
            </w:pPr>
            <w:r w:rsidRPr="00016B88">
              <w:rPr>
                <w:rFonts w:asciiTheme="minorHAnsi" w:hAnsiTheme="minorHAnsi" w:cstheme="minorHAnsi"/>
                <w:b/>
                <w:bCs/>
                <w:lang w:val="es-ES_tradnl"/>
              </w:rPr>
              <w:t>Orientación:</w:t>
            </w:r>
          </w:p>
          <w:p w14:paraId="52C9214B" w14:textId="4BA19C08" w:rsidR="00F31DFE" w:rsidRPr="00016B88" w:rsidRDefault="00F31DFE" w:rsidP="007776F2">
            <w:pPr>
              <w:rPr>
                <w:rFonts w:asciiTheme="minorHAnsi" w:hAnsiTheme="minorHAnsi" w:cstheme="minorHAnsi"/>
                <w:lang w:val="es-ES_tradnl"/>
              </w:rPr>
            </w:pPr>
            <w:r w:rsidRPr="00016B88">
              <w:rPr>
                <w:rFonts w:asciiTheme="minorHAnsi" w:hAnsiTheme="minorHAnsi" w:cstheme="minorHAnsi"/>
                <w:lang w:val="es-ES_tradnl"/>
              </w:rPr>
              <w:t>La documentación del personal y de la formación debe ser completa para todo el personal autorizado a ocuparse de cualquier aspecto de la manipulación de productos agroquímicos. Sólo se pueden utilizar los productos agroquímicos que figuran en el Plan del Sistema FairTSA.</w:t>
            </w:r>
          </w:p>
          <w:p w14:paraId="1E5225E1" w14:textId="5083DFF6" w:rsidR="00F31DFE" w:rsidRPr="00016B88" w:rsidRDefault="00F31DFE" w:rsidP="007776F2">
            <w:pPr>
              <w:rPr>
                <w:rFonts w:asciiTheme="minorHAnsi" w:hAnsiTheme="minorHAnsi" w:cstheme="minorHAnsi"/>
                <w:lang w:val="es-ES_tradnl"/>
              </w:rPr>
            </w:pPr>
          </w:p>
          <w:p w14:paraId="60322855" w14:textId="7D96F2C3" w:rsidR="00F31DFE" w:rsidRPr="00016B88" w:rsidRDefault="00F31DFE" w:rsidP="003E3DD6">
            <w:pPr>
              <w:rPr>
                <w:rFonts w:asciiTheme="minorHAnsi" w:hAnsiTheme="minorHAnsi" w:cstheme="minorHAnsi"/>
                <w:lang w:val="es-ES_tradnl"/>
              </w:rPr>
            </w:pPr>
            <w:r w:rsidRPr="00016B88">
              <w:rPr>
                <w:rFonts w:asciiTheme="minorHAnsi" w:hAnsiTheme="minorHAnsi" w:cstheme="minorHAnsi"/>
                <w:b/>
                <w:bCs/>
                <w:color w:val="FF0000"/>
                <w:lang w:val="es-ES_tradnl"/>
              </w:rPr>
              <w:t xml:space="preserve">Incumplimiento grave: </w:t>
            </w:r>
            <w:r w:rsidRPr="00016B88">
              <w:rPr>
                <w:rFonts w:asciiTheme="minorHAnsi" w:hAnsiTheme="minorHAnsi" w:cstheme="minorHAnsi"/>
                <w:lang w:val="es-ES_tradnl"/>
              </w:rPr>
              <w:t>Si cualquier persona no capacitada o no autorizada participa en el almacenamiento, la aplicación o la eliminación de productos agroquímicos, esto debe conducir a la suspensión inmediata de la operación. El uso de productos químicos no declarados también debe conducir a la suspensión inmediata de la operación, al menos hasta que se aclare el uso no documentado.</w:t>
            </w:r>
          </w:p>
        </w:tc>
      </w:tr>
      <w:tr w:rsidR="00F31DFE" w:rsidRPr="00016B88" w14:paraId="7AEAA52B" w14:textId="77777777" w:rsidTr="00A0106F">
        <w:trPr>
          <w:trHeight w:val="332"/>
          <w:jc w:val="center"/>
        </w:trPr>
        <w:tc>
          <w:tcPr>
            <w:tcW w:w="990" w:type="dxa"/>
          </w:tcPr>
          <w:p w14:paraId="2A729E8C" w14:textId="239448C2" w:rsidR="00F31DFE" w:rsidRPr="00016B88" w:rsidRDefault="00F31DFE" w:rsidP="007776F2">
            <w:pPr>
              <w:rPr>
                <w:rFonts w:asciiTheme="minorHAnsi" w:hAnsiTheme="minorHAnsi" w:cstheme="minorHAnsi"/>
                <w:lang w:val="es-ES_tradnl"/>
              </w:rPr>
            </w:pPr>
            <w:r w:rsidRPr="00016B88">
              <w:rPr>
                <w:rFonts w:asciiTheme="minorHAnsi" w:hAnsiTheme="minorHAnsi" w:cstheme="minorHAnsi"/>
                <w:lang w:val="es-ES_tradnl"/>
              </w:rPr>
              <w:t>8.1.4</w:t>
            </w:r>
          </w:p>
        </w:tc>
        <w:tc>
          <w:tcPr>
            <w:tcW w:w="8195" w:type="dxa"/>
          </w:tcPr>
          <w:p w14:paraId="4D7FD9E0" w14:textId="533E2BFF" w:rsidR="00F31DFE" w:rsidRPr="00016B88" w:rsidRDefault="00F31DFE" w:rsidP="007776F2">
            <w:pPr>
              <w:rPr>
                <w:rFonts w:asciiTheme="minorHAnsi" w:hAnsiTheme="minorHAnsi" w:cstheme="minorHAnsi"/>
                <w:b/>
                <w:bCs/>
                <w:lang w:val="es-ES_tradnl"/>
              </w:rPr>
            </w:pPr>
            <w:r w:rsidRPr="00016B88">
              <w:rPr>
                <w:rFonts w:asciiTheme="minorHAnsi" w:hAnsiTheme="minorHAnsi" w:cstheme="minorHAnsi"/>
                <w:b/>
                <w:bCs/>
                <w:lang w:val="es-ES_tradnl"/>
              </w:rPr>
              <w:t>Almacenamiento y depósito</w:t>
            </w:r>
          </w:p>
          <w:p w14:paraId="132ABE17" w14:textId="69CB33C5" w:rsidR="00F31DFE" w:rsidRPr="00016B88" w:rsidRDefault="00F31DFE" w:rsidP="007776F2">
            <w:pPr>
              <w:rPr>
                <w:rFonts w:asciiTheme="minorHAnsi" w:hAnsiTheme="minorHAnsi" w:cstheme="minorHAnsi"/>
                <w:b/>
                <w:bCs/>
                <w:lang w:val="es-ES_tradnl"/>
              </w:rPr>
            </w:pPr>
          </w:p>
          <w:p w14:paraId="338E0E58" w14:textId="4C08270C" w:rsidR="00F31DFE" w:rsidRPr="00016B88" w:rsidRDefault="00F31DFE" w:rsidP="007776F2">
            <w:pPr>
              <w:rPr>
                <w:rFonts w:asciiTheme="minorHAnsi" w:hAnsiTheme="minorHAnsi" w:cstheme="minorHAnsi"/>
                <w:lang w:val="es-ES_tradnl"/>
              </w:rPr>
            </w:pPr>
            <w:r w:rsidRPr="00016B88">
              <w:rPr>
                <w:rFonts w:asciiTheme="minorHAnsi" w:hAnsiTheme="minorHAnsi" w:cstheme="minorHAnsi"/>
                <w:b/>
                <w:bCs/>
                <w:color w:val="FF0000"/>
                <w:lang w:val="es-ES_tradnl"/>
              </w:rPr>
              <w:t xml:space="preserve">Incumplimiento grave: El </w:t>
            </w:r>
            <w:r w:rsidRPr="00016B88">
              <w:rPr>
                <w:rFonts w:asciiTheme="minorHAnsi" w:hAnsiTheme="minorHAnsi" w:cstheme="minorHAnsi"/>
                <w:lang w:val="es-ES_tradnl"/>
              </w:rPr>
              <w:t>almacenamiento inseguro de productos agroquímicos es un incumplimiento grave y debe ser corregido inmediatamente. La eliminación insegura debe conducir a la suspensión inmediata y puede llevar a la negación o revocación de la certificación si los seres humanos, la vida silvestre o los ecosistemas han sido impactados de manera importante.</w:t>
            </w:r>
          </w:p>
          <w:p w14:paraId="34A361C5" w14:textId="77777777" w:rsidR="00F31DFE" w:rsidRPr="00016B88" w:rsidRDefault="00F31DFE" w:rsidP="006B1B4D">
            <w:pPr>
              <w:contextualSpacing/>
              <w:rPr>
                <w:rFonts w:asciiTheme="minorHAnsi" w:hAnsiTheme="minorHAnsi" w:cstheme="minorHAnsi"/>
                <w:lang w:val="es-ES_tradnl"/>
              </w:rPr>
            </w:pPr>
          </w:p>
        </w:tc>
      </w:tr>
      <w:tr w:rsidR="00F31DFE" w:rsidRPr="00016B88" w14:paraId="48A7DCFA" w14:textId="77777777" w:rsidTr="00A0106F">
        <w:trPr>
          <w:trHeight w:val="332"/>
          <w:jc w:val="center"/>
        </w:trPr>
        <w:tc>
          <w:tcPr>
            <w:tcW w:w="990" w:type="dxa"/>
          </w:tcPr>
          <w:p w14:paraId="16CF6453" w14:textId="6F9219D1" w:rsidR="00F31DFE" w:rsidRPr="00016B88" w:rsidRDefault="00F31DFE" w:rsidP="007776F2">
            <w:pPr>
              <w:rPr>
                <w:rFonts w:asciiTheme="minorHAnsi" w:hAnsiTheme="minorHAnsi" w:cstheme="minorHAnsi"/>
                <w:lang w:val="es-ES_tradnl"/>
              </w:rPr>
            </w:pPr>
            <w:r w:rsidRPr="00016B88">
              <w:rPr>
                <w:lang w:val="es-ES_tradnl"/>
              </w:rPr>
              <w:br w:type="page"/>
            </w:r>
            <w:r w:rsidRPr="00016B88">
              <w:rPr>
                <w:rFonts w:asciiTheme="minorHAnsi" w:hAnsiTheme="minorHAnsi" w:cstheme="minorHAnsi"/>
                <w:lang w:val="es-ES_tradnl"/>
              </w:rPr>
              <w:t>8.1.5</w:t>
            </w:r>
          </w:p>
        </w:tc>
        <w:tc>
          <w:tcPr>
            <w:tcW w:w="8195" w:type="dxa"/>
          </w:tcPr>
          <w:p w14:paraId="528F113A" w14:textId="77777777" w:rsidR="00F31DFE" w:rsidRPr="00016B88" w:rsidRDefault="00F31DFE" w:rsidP="007776F2">
            <w:pPr>
              <w:rPr>
                <w:rFonts w:asciiTheme="minorHAnsi" w:hAnsiTheme="minorHAnsi" w:cstheme="minorHAnsi"/>
                <w:b/>
                <w:bCs/>
                <w:lang w:val="es-ES_tradnl"/>
              </w:rPr>
            </w:pPr>
            <w:r w:rsidRPr="00016B88">
              <w:rPr>
                <w:rFonts w:asciiTheme="minorHAnsi" w:hAnsiTheme="minorHAnsi" w:cstheme="minorHAnsi"/>
                <w:b/>
                <w:bCs/>
                <w:lang w:val="es-ES_tradnl"/>
              </w:rPr>
              <w:t xml:space="preserve">Aplicación </w:t>
            </w:r>
          </w:p>
          <w:p w14:paraId="5594AFAB" w14:textId="77777777" w:rsidR="00F31DFE" w:rsidRPr="00016B88" w:rsidRDefault="00F31DFE" w:rsidP="007776F2">
            <w:pPr>
              <w:rPr>
                <w:rFonts w:asciiTheme="minorHAnsi" w:hAnsiTheme="minorHAnsi" w:cstheme="minorHAnsi"/>
                <w:b/>
                <w:bCs/>
                <w:lang w:val="es-ES_tradnl"/>
              </w:rPr>
            </w:pPr>
          </w:p>
          <w:p w14:paraId="5E5ED7EE" w14:textId="77777777" w:rsidR="00F31DFE" w:rsidRPr="00016B88" w:rsidRDefault="00F31DFE" w:rsidP="003C2A74">
            <w:pPr>
              <w:contextualSpacing/>
              <w:rPr>
                <w:rFonts w:asciiTheme="minorHAnsi" w:hAnsiTheme="minorHAnsi" w:cstheme="minorHAnsi"/>
                <w:b/>
                <w:bCs/>
                <w:lang w:val="es-ES_tradnl"/>
              </w:rPr>
            </w:pPr>
            <w:r w:rsidRPr="00016B88">
              <w:rPr>
                <w:rFonts w:asciiTheme="minorHAnsi" w:hAnsiTheme="minorHAnsi" w:cstheme="minorHAnsi"/>
                <w:b/>
                <w:bCs/>
                <w:lang w:val="es-ES_tradnl"/>
              </w:rPr>
              <w:t xml:space="preserve">Orientación: </w:t>
            </w:r>
          </w:p>
          <w:p w14:paraId="241A7A15" w14:textId="681903ED" w:rsidR="00F31DFE" w:rsidRPr="00016B88" w:rsidRDefault="00F31DFE" w:rsidP="003C2A74">
            <w:pPr>
              <w:contextualSpacing/>
              <w:rPr>
                <w:rFonts w:asciiTheme="minorHAnsi" w:hAnsiTheme="minorHAnsi" w:cstheme="minorHAnsi"/>
                <w:lang w:val="es-ES_tradnl"/>
              </w:rPr>
            </w:pPr>
            <w:r w:rsidRPr="00016B88">
              <w:rPr>
                <w:rFonts w:asciiTheme="minorHAnsi" w:hAnsiTheme="minorHAnsi" w:cstheme="minorHAnsi"/>
                <w:lang w:val="es-ES_tradnl"/>
              </w:rPr>
              <w:t>Las inspecciones deben realizarse en un momento en el que se pueda observar la aplicación de agroquímicos y se debe entrevistar al menos a dos trabajadores responsables de la aplicación de agroquímicos.</w:t>
            </w:r>
          </w:p>
          <w:p w14:paraId="22B8905D" w14:textId="1D86FD87" w:rsidR="00F31DFE" w:rsidRPr="00016B88" w:rsidRDefault="00F31DFE" w:rsidP="003C2A74">
            <w:pPr>
              <w:contextualSpacing/>
              <w:rPr>
                <w:rFonts w:asciiTheme="minorHAnsi" w:hAnsiTheme="minorHAnsi" w:cstheme="minorHAnsi"/>
                <w:lang w:val="es-ES_tradnl"/>
              </w:rPr>
            </w:pPr>
          </w:p>
          <w:p w14:paraId="5EB8F14B" w14:textId="0EA2EAFF" w:rsidR="00F31DFE" w:rsidRPr="00016B88" w:rsidRDefault="00F31DFE" w:rsidP="003C2A74">
            <w:pPr>
              <w:contextualSpacing/>
              <w:rPr>
                <w:rFonts w:asciiTheme="minorHAnsi" w:hAnsiTheme="minorHAnsi" w:cstheme="minorHAnsi"/>
                <w:lang w:val="es-ES_tradnl"/>
              </w:rPr>
            </w:pPr>
            <w:r w:rsidRPr="00016B88">
              <w:rPr>
                <w:rFonts w:asciiTheme="minorHAnsi" w:hAnsiTheme="minorHAnsi" w:cstheme="minorHAnsi"/>
                <w:b/>
                <w:bCs/>
                <w:color w:val="FF0000"/>
                <w:lang w:val="es-ES_tradnl"/>
              </w:rPr>
              <w:t>Incumplimientos graves</w:t>
            </w:r>
            <w:r w:rsidRPr="00016B88">
              <w:rPr>
                <w:rFonts w:asciiTheme="minorHAnsi" w:hAnsiTheme="minorHAnsi" w:cstheme="minorHAnsi"/>
                <w:color w:val="FF0000"/>
                <w:lang w:val="es-ES_tradnl"/>
              </w:rPr>
              <w:t xml:space="preserve">: </w:t>
            </w:r>
            <w:r w:rsidRPr="00016B88">
              <w:rPr>
                <w:rFonts w:asciiTheme="minorHAnsi" w:hAnsiTheme="minorHAnsi" w:cstheme="minorHAnsi"/>
                <w:lang w:val="es-ES_tradnl"/>
              </w:rPr>
              <w:t>Todas las violaciones de las reglas de aplicación adecuadas definidas por la ley, por las reglas del fabricante de agroquímicos y por lo establecido en la norma FairTSA constituyen incumplimientos mayores.</w:t>
            </w:r>
          </w:p>
          <w:p w14:paraId="31E8BD03" w14:textId="7B6D1DBB" w:rsidR="00F31DFE" w:rsidRPr="00016B88" w:rsidRDefault="00F31DFE" w:rsidP="003C2A74">
            <w:pPr>
              <w:contextualSpacing/>
              <w:rPr>
                <w:rFonts w:asciiTheme="minorHAnsi" w:hAnsiTheme="minorHAnsi" w:cstheme="minorHAnsi"/>
                <w:lang w:val="es-ES_tradnl"/>
              </w:rPr>
            </w:pPr>
          </w:p>
        </w:tc>
      </w:tr>
      <w:tr w:rsidR="00F31DFE" w:rsidRPr="00016B88" w14:paraId="42440FC7" w14:textId="77777777" w:rsidTr="00A0106F">
        <w:trPr>
          <w:trHeight w:val="332"/>
          <w:jc w:val="center"/>
        </w:trPr>
        <w:tc>
          <w:tcPr>
            <w:tcW w:w="990" w:type="dxa"/>
          </w:tcPr>
          <w:p w14:paraId="6AD54832" w14:textId="77777777" w:rsidR="00F31DFE" w:rsidRPr="00016B88" w:rsidRDefault="00F31DFE" w:rsidP="007776F2">
            <w:pPr>
              <w:rPr>
                <w:rFonts w:asciiTheme="minorHAnsi" w:hAnsiTheme="minorHAnsi" w:cstheme="minorHAnsi"/>
                <w:lang w:val="es-ES_tradnl"/>
              </w:rPr>
            </w:pPr>
            <w:r w:rsidRPr="00016B88">
              <w:rPr>
                <w:rFonts w:asciiTheme="minorHAnsi" w:hAnsiTheme="minorHAnsi" w:cstheme="minorHAnsi"/>
                <w:lang w:val="es-ES_tradnl"/>
              </w:rPr>
              <w:t>8.1.6</w:t>
            </w:r>
          </w:p>
        </w:tc>
        <w:tc>
          <w:tcPr>
            <w:tcW w:w="8195" w:type="dxa"/>
          </w:tcPr>
          <w:p w14:paraId="0A7CA5BB" w14:textId="77777777" w:rsidR="00F31DFE" w:rsidRPr="00016B88" w:rsidRDefault="00F31DFE" w:rsidP="007776F2">
            <w:pPr>
              <w:rPr>
                <w:rFonts w:asciiTheme="minorHAnsi" w:hAnsiTheme="minorHAnsi" w:cstheme="minorHAnsi"/>
                <w:b/>
                <w:bCs/>
                <w:lang w:val="es-ES_tradnl"/>
              </w:rPr>
            </w:pPr>
            <w:r w:rsidRPr="00016B88">
              <w:rPr>
                <w:rFonts w:asciiTheme="minorHAnsi" w:hAnsiTheme="minorHAnsi" w:cstheme="minorHAnsi"/>
                <w:b/>
                <w:bCs/>
                <w:lang w:val="es-ES_tradnl"/>
              </w:rPr>
              <w:t>Equipo</w:t>
            </w:r>
          </w:p>
          <w:p w14:paraId="6AEEB220" w14:textId="77777777" w:rsidR="00F31DFE" w:rsidRPr="00016B88" w:rsidRDefault="00F31DFE" w:rsidP="007776F2">
            <w:pPr>
              <w:rPr>
                <w:rFonts w:asciiTheme="minorHAnsi" w:hAnsiTheme="minorHAnsi" w:cstheme="minorHAnsi"/>
                <w:b/>
                <w:bCs/>
                <w:lang w:val="es-ES_tradnl"/>
              </w:rPr>
            </w:pPr>
          </w:p>
          <w:p w14:paraId="6E19D400" w14:textId="77777777" w:rsidR="00F31DFE" w:rsidRPr="00016B88" w:rsidRDefault="00F31DFE" w:rsidP="00855392">
            <w:pPr>
              <w:contextualSpacing/>
              <w:rPr>
                <w:rFonts w:asciiTheme="minorHAnsi" w:hAnsiTheme="minorHAnsi" w:cstheme="minorHAnsi"/>
                <w:b/>
                <w:bCs/>
                <w:lang w:val="es-ES_tradnl"/>
              </w:rPr>
            </w:pPr>
            <w:r w:rsidRPr="00016B88">
              <w:rPr>
                <w:rFonts w:asciiTheme="minorHAnsi" w:hAnsiTheme="minorHAnsi" w:cstheme="minorHAnsi"/>
                <w:b/>
                <w:bCs/>
                <w:lang w:val="es-ES_tradnl"/>
              </w:rPr>
              <w:t>Orientación:</w:t>
            </w:r>
          </w:p>
          <w:p w14:paraId="479755F0" w14:textId="0BAD5B3F" w:rsidR="00F31DFE" w:rsidRPr="00016B88" w:rsidRDefault="00F31DFE" w:rsidP="00855392">
            <w:pPr>
              <w:contextualSpacing/>
              <w:rPr>
                <w:rFonts w:asciiTheme="minorHAnsi" w:hAnsiTheme="minorHAnsi" w:cstheme="minorHAnsi"/>
                <w:lang w:val="es-ES_tradnl"/>
              </w:rPr>
            </w:pPr>
            <w:r w:rsidRPr="00016B88">
              <w:rPr>
                <w:rFonts w:asciiTheme="minorHAnsi" w:hAnsiTheme="minorHAnsi" w:cstheme="minorHAnsi"/>
                <w:lang w:val="es-ES_tradnl"/>
              </w:rPr>
              <w:t xml:space="preserve">El inspector debe incluir el procedimiento de limpieza en la entrevista informal si no puede observarlo directamente. </w:t>
            </w:r>
          </w:p>
          <w:p w14:paraId="135D1F7F" w14:textId="77777777" w:rsidR="00F31DFE" w:rsidRPr="00016B88" w:rsidRDefault="00F31DFE" w:rsidP="00855392">
            <w:pPr>
              <w:contextualSpacing/>
              <w:rPr>
                <w:rFonts w:asciiTheme="minorHAnsi" w:hAnsiTheme="minorHAnsi" w:cstheme="minorHAnsi"/>
                <w:lang w:val="es-ES_tradnl"/>
              </w:rPr>
            </w:pPr>
          </w:p>
          <w:p w14:paraId="6F053B48" w14:textId="6CACFC93" w:rsidR="00F31DFE" w:rsidRPr="00016B88" w:rsidRDefault="00016B88" w:rsidP="00855392">
            <w:pPr>
              <w:contextualSpacing/>
              <w:rPr>
                <w:rFonts w:asciiTheme="minorHAnsi" w:hAnsiTheme="minorHAnsi" w:cstheme="minorHAnsi"/>
                <w:b/>
                <w:bCs/>
                <w:lang w:val="es-ES_tradnl"/>
              </w:rPr>
            </w:pPr>
            <w:r w:rsidRPr="00016B88">
              <w:rPr>
                <w:rFonts w:asciiTheme="minorHAnsi" w:hAnsiTheme="minorHAnsi" w:cstheme="minorHAnsi"/>
                <w:b/>
                <w:bCs/>
                <w:color w:val="FF0000"/>
                <w:lang w:val="es-ES_tradnl"/>
              </w:rPr>
              <w:t xml:space="preserve">Incumplimiento grave: </w:t>
            </w:r>
            <w:r w:rsidRPr="00016B88">
              <w:rPr>
                <w:rFonts w:asciiTheme="minorHAnsi" w:hAnsiTheme="minorHAnsi" w:cstheme="minorHAnsi"/>
                <w:bCs/>
                <w:lang w:val="es-ES_tradnl"/>
              </w:rPr>
              <w:t xml:space="preserve">La </w:t>
            </w:r>
            <w:r w:rsidR="00F31DFE" w:rsidRPr="00016B88">
              <w:rPr>
                <w:rFonts w:asciiTheme="minorHAnsi" w:hAnsiTheme="minorHAnsi" w:cstheme="minorHAnsi"/>
                <w:lang w:val="es-ES_tradnl"/>
              </w:rPr>
              <w:t xml:space="preserve">limpieza y el descarte inadecuados de los agroquímicos residuales y del agua u otros fluidos para la limpieza constituyen un incumplimiento grave. </w:t>
            </w:r>
          </w:p>
          <w:p w14:paraId="665ABE51" w14:textId="62DA6298" w:rsidR="00F31DFE" w:rsidRPr="00016B88" w:rsidRDefault="00F31DFE" w:rsidP="00855392">
            <w:pPr>
              <w:contextualSpacing/>
              <w:rPr>
                <w:rFonts w:asciiTheme="minorHAnsi" w:hAnsiTheme="minorHAnsi" w:cstheme="minorHAnsi"/>
                <w:lang w:val="es-ES_tradnl"/>
              </w:rPr>
            </w:pPr>
            <w:r w:rsidRPr="00016B88">
              <w:rPr>
                <w:rFonts w:asciiTheme="minorHAnsi" w:hAnsiTheme="minorHAnsi" w:cstheme="minorHAnsi"/>
                <w:lang w:val="es-ES_tradnl"/>
              </w:rPr>
              <w:t xml:space="preserve"> </w:t>
            </w:r>
          </w:p>
        </w:tc>
      </w:tr>
    </w:tbl>
    <w:p w14:paraId="5A567F8E" w14:textId="77777777" w:rsidR="00342DB1" w:rsidRPr="00016B88" w:rsidRDefault="00342DB1" w:rsidP="00342DB1">
      <w:pPr>
        <w:pStyle w:val="Heading1"/>
        <w:rPr>
          <w:lang w:val="es-ES_tradnl"/>
        </w:rPr>
      </w:pPr>
    </w:p>
    <w:p w14:paraId="436F2275" w14:textId="69F9C2D8" w:rsidR="004C789E" w:rsidRPr="00016B88" w:rsidRDefault="00016B88" w:rsidP="00342DB1">
      <w:pPr>
        <w:pStyle w:val="Heading1"/>
        <w:rPr>
          <w:lang w:val="es-ES_tradnl"/>
        </w:rPr>
      </w:pPr>
      <w:bookmarkStart w:id="82" w:name="_Toc72753141"/>
      <w:r w:rsidRPr="00016B88">
        <w:rPr>
          <w:lang w:val="es-ES_tradnl"/>
        </w:rPr>
        <w:t>9. Recolección</w:t>
      </w:r>
      <w:r w:rsidR="004C789E" w:rsidRPr="00016B88">
        <w:rPr>
          <w:lang w:val="es-ES_tradnl"/>
        </w:rPr>
        <w:t xml:space="preserve"> de plantas silvestres </w:t>
      </w:r>
      <w:bookmarkEnd w:id="82"/>
    </w:p>
    <w:p w14:paraId="1989C0C4" w14:textId="77777777" w:rsidR="004C789E" w:rsidRPr="00016B88" w:rsidRDefault="004C789E" w:rsidP="004C789E">
      <w:pPr>
        <w:rPr>
          <w:rFonts w:asciiTheme="minorHAnsi" w:hAnsiTheme="minorHAnsi" w:cstheme="minorHAnsi"/>
          <w:b/>
          <w:bCs/>
          <w:lang w:val="es-ES_tradnl"/>
        </w:rPr>
      </w:pPr>
    </w:p>
    <w:tbl>
      <w:tblPr>
        <w:tblStyle w:val="TableGrid"/>
        <w:tblW w:w="9090" w:type="dxa"/>
        <w:jc w:val="center"/>
        <w:tblLook w:val="04A0" w:firstRow="1" w:lastRow="0" w:firstColumn="1" w:lastColumn="0" w:noHBand="0" w:noVBand="1"/>
      </w:tblPr>
      <w:tblGrid>
        <w:gridCol w:w="900"/>
        <w:gridCol w:w="8190"/>
      </w:tblGrid>
      <w:tr w:rsidR="00F31DFE" w:rsidRPr="00016B88" w14:paraId="47450055" w14:textId="77777777" w:rsidTr="000D253E">
        <w:trPr>
          <w:jc w:val="center"/>
        </w:trPr>
        <w:tc>
          <w:tcPr>
            <w:tcW w:w="900" w:type="dxa"/>
            <w:tcBorders>
              <w:bottom w:val="nil"/>
            </w:tcBorders>
          </w:tcPr>
          <w:p w14:paraId="03F8A317" w14:textId="77777777" w:rsidR="00F31DFE" w:rsidRPr="00016B88" w:rsidRDefault="00F31DFE" w:rsidP="007776F2">
            <w:pPr>
              <w:rPr>
                <w:rFonts w:asciiTheme="minorHAnsi" w:hAnsiTheme="minorHAnsi" w:cstheme="minorHAnsi"/>
                <w:lang w:val="es-ES_tradnl"/>
              </w:rPr>
            </w:pPr>
          </w:p>
        </w:tc>
        <w:tc>
          <w:tcPr>
            <w:tcW w:w="8190" w:type="dxa"/>
            <w:tcBorders>
              <w:bottom w:val="nil"/>
            </w:tcBorders>
          </w:tcPr>
          <w:p w14:paraId="23A68B91" w14:textId="77777777" w:rsidR="00F31DFE" w:rsidRPr="00016B88" w:rsidRDefault="00F31DFE" w:rsidP="007776F2">
            <w:pPr>
              <w:rPr>
                <w:rFonts w:asciiTheme="minorHAnsi" w:hAnsiTheme="minorHAnsi" w:cstheme="minorHAnsi"/>
                <w:b/>
                <w:bCs/>
                <w:lang w:val="es-ES_tradnl"/>
              </w:rPr>
            </w:pPr>
          </w:p>
        </w:tc>
      </w:tr>
      <w:tr w:rsidR="00F31DFE" w:rsidRPr="00016B88" w14:paraId="0C3BFB01" w14:textId="77777777" w:rsidTr="000D253E">
        <w:trPr>
          <w:jc w:val="center"/>
        </w:trPr>
        <w:tc>
          <w:tcPr>
            <w:tcW w:w="900" w:type="dxa"/>
            <w:tcBorders>
              <w:top w:val="nil"/>
              <w:bottom w:val="nil"/>
            </w:tcBorders>
          </w:tcPr>
          <w:p w14:paraId="3D2AA1BC" w14:textId="77777777" w:rsidR="00F31DFE" w:rsidRPr="00016B88" w:rsidRDefault="00F31DFE" w:rsidP="007776F2">
            <w:pPr>
              <w:rPr>
                <w:rFonts w:asciiTheme="minorHAnsi" w:hAnsiTheme="minorHAnsi" w:cstheme="minorHAnsi"/>
                <w:b/>
                <w:bCs/>
                <w:sz w:val="28"/>
                <w:szCs w:val="28"/>
                <w:lang w:val="es-ES_tradnl"/>
              </w:rPr>
            </w:pPr>
            <w:r w:rsidRPr="00016B88">
              <w:rPr>
                <w:rFonts w:asciiTheme="minorHAnsi" w:hAnsiTheme="minorHAnsi" w:cstheme="minorHAnsi"/>
                <w:b/>
                <w:bCs/>
                <w:sz w:val="28"/>
                <w:szCs w:val="28"/>
                <w:lang w:val="es-ES_tradnl"/>
              </w:rPr>
              <w:t>9.1</w:t>
            </w:r>
          </w:p>
        </w:tc>
        <w:tc>
          <w:tcPr>
            <w:tcW w:w="8190" w:type="dxa"/>
            <w:tcBorders>
              <w:top w:val="nil"/>
              <w:bottom w:val="nil"/>
            </w:tcBorders>
          </w:tcPr>
          <w:p w14:paraId="2B418946" w14:textId="77777777" w:rsidR="00F31DFE" w:rsidRPr="00016B88" w:rsidRDefault="00F31DFE" w:rsidP="005E512D">
            <w:pPr>
              <w:pStyle w:val="Heading2"/>
              <w:outlineLvl w:val="1"/>
              <w:rPr>
                <w:lang w:val="es-ES_tradnl"/>
              </w:rPr>
            </w:pPr>
            <w:bookmarkStart w:id="83" w:name="_Toc72753142"/>
            <w:r w:rsidRPr="00016B88">
              <w:rPr>
                <w:lang w:val="es-ES_tradnl"/>
              </w:rPr>
              <w:t xml:space="preserve">Sostenibilidad de la recolección silvestre </w:t>
            </w:r>
            <w:bookmarkEnd w:id="83"/>
          </w:p>
        </w:tc>
      </w:tr>
      <w:tr w:rsidR="00F31DFE" w:rsidRPr="00016B88" w14:paraId="70F47E11" w14:textId="77777777" w:rsidTr="000D253E">
        <w:trPr>
          <w:jc w:val="center"/>
        </w:trPr>
        <w:tc>
          <w:tcPr>
            <w:tcW w:w="900" w:type="dxa"/>
            <w:tcBorders>
              <w:top w:val="nil"/>
            </w:tcBorders>
          </w:tcPr>
          <w:p w14:paraId="74190E28" w14:textId="77777777" w:rsidR="00F31DFE" w:rsidRPr="00016B88" w:rsidRDefault="00F31DFE" w:rsidP="007776F2">
            <w:pPr>
              <w:rPr>
                <w:rFonts w:asciiTheme="minorHAnsi" w:hAnsiTheme="minorHAnsi" w:cstheme="minorHAnsi"/>
                <w:lang w:val="es-ES_tradnl"/>
              </w:rPr>
            </w:pPr>
          </w:p>
        </w:tc>
        <w:tc>
          <w:tcPr>
            <w:tcW w:w="8190" w:type="dxa"/>
            <w:tcBorders>
              <w:top w:val="nil"/>
            </w:tcBorders>
          </w:tcPr>
          <w:p w14:paraId="59F396FE" w14:textId="77777777" w:rsidR="00F31DFE" w:rsidRPr="00016B88" w:rsidRDefault="00F31DFE" w:rsidP="007776F2">
            <w:pPr>
              <w:rPr>
                <w:rFonts w:asciiTheme="minorHAnsi" w:hAnsiTheme="minorHAnsi" w:cstheme="minorHAnsi"/>
                <w:b/>
                <w:bCs/>
                <w:lang w:val="es-ES_tradnl"/>
              </w:rPr>
            </w:pPr>
          </w:p>
        </w:tc>
      </w:tr>
      <w:tr w:rsidR="00F31DFE" w:rsidRPr="00016B88" w14:paraId="608F09B3" w14:textId="77777777" w:rsidTr="000D253E">
        <w:trPr>
          <w:jc w:val="center"/>
        </w:trPr>
        <w:tc>
          <w:tcPr>
            <w:tcW w:w="900" w:type="dxa"/>
          </w:tcPr>
          <w:p w14:paraId="6E953AB3" w14:textId="77777777" w:rsidR="00F31DFE" w:rsidRPr="00016B88" w:rsidRDefault="00F31DFE" w:rsidP="007776F2">
            <w:pPr>
              <w:rPr>
                <w:rFonts w:asciiTheme="minorHAnsi" w:hAnsiTheme="minorHAnsi" w:cstheme="minorHAnsi"/>
                <w:lang w:val="es-ES_tradnl"/>
              </w:rPr>
            </w:pPr>
            <w:r w:rsidRPr="00016B88">
              <w:rPr>
                <w:rFonts w:asciiTheme="minorHAnsi" w:hAnsiTheme="minorHAnsi" w:cstheme="minorHAnsi"/>
                <w:lang w:val="es-ES_tradnl"/>
              </w:rPr>
              <w:t>9.1.1</w:t>
            </w:r>
          </w:p>
        </w:tc>
        <w:tc>
          <w:tcPr>
            <w:tcW w:w="8190" w:type="dxa"/>
          </w:tcPr>
          <w:p w14:paraId="235B0288" w14:textId="77777777" w:rsidR="00F31DFE" w:rsidRPr="00016B88" w:rsidRDefault="00F31DFE" w:rsidP="007776F2">
            <w:pPr>
              <w:rPr>
                <w:rFonts w:asciiTheme="minorHAnsi" w:hAnsiTheme="minorHAnsi" w:cstheme="minorHAnsi"/>
                <w:b/>
                <w:bCs/>
                <w:lang w:val="es-ES_tradnl"/>
              </w:rPr>
            </w:pPr>
            <w:r w:rsidRPr="00016B88">
              <w:rPr>
                <w:rFonts w:asciiTheme="minorHAnsi" w:hAnsiTheme="minorHAnsi" w:cstheme="minorHAnsi"/>
                <w:b/>
                <w:bCs/>
                <w:lang w:val="es-ES_tradnl"/>
              </w:rPr>
              <w:t>Consideraciones generales sobre la sostenibilidad</w:t>
            </w:r>
          </w:p>
          <w:p w14:paraId="757CE941" w14:textId="77777777" w:rsidR="00F31DFE" w:rsidRPr="00016B88" w:rsidRDefault="00F31DFE" w:rsidP="007776F2">
            <w:pPr>
              <w:rPr>
                <w:rFonts w:asciiTheme="minorHAnsi" w:hAnsiTheme="minorHAnsi" w:cstheme="minorHAnsi"/>
                <w:b/>
                <w:bCs/>
                <w:lang w:val="es-ES_tradnl"/>
              </w:rPr>
            </w:pPr>
          </w:p>
          <w:p w14:paraId="7724E303" w14:textId="77777777" w:rsidR="00F31DFE" w:rsidRPr="00016B88" w:rsidRDefault="00F31DFE" w:rsidP="007776F2">
            <w:pPr>
              <w:rPr>
                <w:rFonts w:asciiTheme="minorHAnsi" w:hAnsiTheme="minorHAnsi" w:cstheme="minorHAnsi"/>
                <w:b/>
                <w:bCs/>
                <w:lang w:val="es-ES_tradnl"/>
              </w:rPr>
            </w:pPr>
            <w:r w:rsidRPr="00016B88">
              <w:rPr>
                <w:rFonts w:asciiTheme="minorHAnsi" w:hAnsiTheme="minorHAnsi" w:cstheme="minorHAnsi"/>
                <w:b/>
                <w:bCs/>
                <w:lang w:val="es-ES_tradnl"/>
              </w:rPr>
              <w:t>Orientación:</w:t>
            </w:r>
          </w:p>
          <w:p w14:paraId="540D5840" w14:textId="50413B21" w:rsidR="00F31DFE" w:rsidRPr="00016B88" w:rsidRDefault="00F31DFE" w:rsidP="007776F2">
            <w:pPr>
              <w:rPr>
                <w:rFonts w:asciiTheme="minorHAnsi" w:hAnsiTheme="minorHAnsi" w:cstheme="minorHAnsi"/>
                <w:lang w:val="es-ES_tradnl"/>
              </w:rPr>
            </w:pPr>
            <w:r w:rsidRPr="00016B88">
              <w:rPr>
                <w:rFonts w:asciiTheme="minorHAnsi" w:hAnsiTheme="minorHAnsi" w:cstheme="minorHAnsi"/>
                <w:lang w:val="es-ES_tradnl"/>
              </w:rPr>
              <w:t>Los recolectores silvestres suelen pertenecer a poblaciones muy desfavorecidas económicamente y a veces analfabetas. Por lo tanto, es imperativo que todos los requisitos de este capítulo sean inspeccionados a fondo y que todos los requisitos de este capítulo se comuniquen de manera que sean inteligibles para los recolectores silvestres. La carga de la traducción a las lenguas locales recae siempre en la parte que compra las plantas recolectadas de forma silvestre.</w:t>
            </w:r>
          </w:p>
          <w:p w14:paraId="6A5F2EB0" w14:textId="77777777" w:rsidR="00F31DFE" w:rsidRPr="00016B88" w:rsidRDefault="00F31DFE" w:rsidP="00925033">
            <w:pPr>
              <w:rPr>
                <w:rFonts w:asciiTheme="minorHAnsi" w:hAnsiTheme="minorHAnsi" w:cstheme="minorHAnsi"/>
                <w:lang w:val="es-ES_tradnl"/>
              </w:rPr>
            </w:pPr>
          </w:p>
        </w:tc>
      </w:tr>
      <w:tr w:rsidR="00F31DFE" w:rsidRPr="00016B88" w14:paraId="657AE96B" w14:textId="77777777" w:rsidTr="000D253E">
        <w:trPr>
          <w:jc w:val="center"/>
        </w:trPr>
        <w:tc>
          <w:tcPr>
            <w:tcW w:w="900" w:type="dxa"/>
            <w:tcBorders>
              <w:bottom w:val="nil"/>
            </w:tcBorders>
          </w:tcPr>
          <w:p w14:paraId="42F63CA1" w14:textId="77777777" w:rsidR="00F31DFE" w:rsidRPr="00016B88" w:rsidRDefault="00F31DFE" w:rsidP="007776F2">
            <w:pPr>
              <w:rPr>
                <w:rFonts w:asciiTheme="minorHAnsi" w:hAnsiTheme="minorHAnsi" w:cstheme="minorHAnsi"/>
                <w:lang w:val="es-ES_tradnl"/>
              </w:rPr>
            </w:pPr>
          </w:p>
        </w:tc>
        <w:tc>
          <w:tcPr>
            <w:tcW w:w="8190" w:type="dxa"/>
            <w:tcBorders>
              <w:bottom w:val="nil"/>
            </w:tcBorders>
          </w:tcPr>
          <w:p w14:paraId="15CC9B9F" w14:textId="77777777" w:rsidR="00F31DFE" w:rsidRPr="00016B88" w:rsidRDefault="00F31DFE" w:rsidP="007776F2">
            <w:pPr>
              <w:rPr>
                <w:rFonts w:asciiTheme="minorHAnsi" w:hAnsiTheme="minorHAnsi" w:cstheme="minorHAnsi"/>
                <w:b/>
                <w:bCs/>
                <w:lang w:val="es-ES_tradnl"/>
              </w:rPr>
            </w:pPr>
          </w:p>
        </w:tc>
      </w:tr>
      <w:tr w:rsidR="00F31DFE" w:rsidRPr="00016B88" w14:paraId="24C71FF7" w14:textId="77777777" w:rsidTr="000D253E">
        <w:trPr>
          <w:jc w:val="center"/>
        </w:trPr>
        <w:tc>
          <w:tcPr>
            <w:tcW w:w="900" w:type="dxa"/>
            <w:tcBorders>
              <w:top w:val="nil"/>
              <w:bottom w:val="nil"/>
            </w:tcBorders>
          </w:tcPr>
          <w:p w14:paraId="375992BA" w14:textId="77777777" w:rsidR="00F31DFE" w:rsidRPr="00016B88" w:rsidRDefault="00F31DFE" w:rsidP="007776F2">
            <w:pPr>
              <w:rPr>
                <w:rFonts w:asciiTheme="minorHAnsi" w:hAnsiTheme="minorHAnsi" w:cstheme="minorHAnsi"/>
                <w:b/>
                <w:bCs/>
                <w:sz w:val="28"/>
                <w:szCs w:val="28"/>
                <w:lang w:val="es-ES_tradnl"/>
              </w:rPr>
            </w:pPr>
            <w:r w:rsidRPr="00016B88">
              <w:rPr>
                <w:rFonts w:asciiTheme="minorHAnsi" w:hAnsiTheme="minorHAnsi" w:cstheme="minorHAnsi"/>
                <w:b/>
                <w:bCs/>
                <w:sz w:val="28"/>
                <w:szCs w:val="28"/>
                <w:lang w:val="es-ES_tradnl"/>
              </w:rPr>
              <w:t>9.2</w:t>
            </w:r>
          </w:p>
        </w:tc>
        <w:tc>
          <w:tcPr>
            <w:tcW w:w="8190" w:type="dxa"/>
            <w:tcBorders>
              <w:top w:val="nil"/>
              <w:bottom w:val="nil"/>
            </w:tcBorders>
          </w:tcPr>
          <w:p w14:paraId="058A46B4" w14:textId="731466C7" w:rsidR="00F31DFE" w:rsidRPr="00016B88" w:rsidRDefault="00016B88" w:rsidP="005E512D">
            <w:pPr>
              <w:pStyle w:val="Heading2"/>
              <w:outlineLvl w:val="1"/>
              <w:rPr>
                <w:lang w:val="es-ES_tradnl"/>
              </w:rPr>
            </w:pPr>
            <w:bookmarkStart w:id="84" w:name="_Toc72753143"/>
            <w:r w:rsidRPr="00016B88">
              <w:rPr>
                <w:lang w:val="es-ES_tradnl"/>
              </w:rPr>
              <w:t>Contratación de colectores</w:t>
            </w:r>
            <w:r w:rsidR="00F31DFE" w:rsidRPr="00016B88">
              <w:rPr>
                <w:lang w:val="es-ES_tradnl"/>
              </w:rPr>
              <w:t xml:space="preserve"> </w:t>
            </w:r>
            <w:bookmarkEnd w:id="84"/>
          </w:p>
        </w:tc>
      </w:tr>
      <w:tr w:rsidR="00F31DFE" w:rsidRPr="00016B88" w14:paraId="520D3674" w14:textId="77777777" w:rsidTr="000D253E">
        <w:trPr>
          <w:jc w:val="center"/>
        </w:trPr>
        <w:tc>
          <w:tcPr>
            <w:tcW w:w="900" w:type="dxa"/>
            <w:tcBorders>
              <w:top w:val="nil"/>
            </w:tcBorders>
          </w:tcPr>
          <w:p w14:paraId="06221686" w14:textId="77777777" w:rsidR="00F31DFE" w:rsidRPr="00016B88" w:rsidRDefault="00F31DFE" w:rsidP="007776F2">
            <w:pPr>
              <w:rPr>
                <w:rFonts w:asciiTheme="minorHAnsi" w:hAnsiTheme="minorHAnsi" w:cstheme="minorHAnsi"/>
                <w:lang w:val="es-ES_tradnl"/>
              </w:rPr>
            </w:pPr>
          </w:p>
        </w:tc>
        <w:tc>
          <w:tcPr>
            <w:tcW w:w="8190" w:type="dxa"/>
            <w:tcBorders>
              <w:top w:val="nil"/>
            </w:tcBorders>
          </w:tcPr>
          <w:p w14:paraId="38F60AE8" w14:textId="77777777" w:rsidR="00F31DFE" w:rsidRPr="00016B88" w:rsidRDefault="00F31DFE" w:rsidP="007776F2">
            <w:pPr>
              <w:rPr>
                <w:rFonts w:asciiTheme="minorHAnsi" w:hAnsiTheme="minorHAnsi" w:cstheme="minorHAnsi"/>
                <w:b/>
                <w:bCs/>
                <w:lang w:val="es-ES_tradnl"/>
              </w:rPr>
            </w:pPr>
          </w:p>
        </w:tc>
      </w:tr>
      <w:tr w:rsidR="00F31DFE" w:rsidRPr="00016B88" w14:paraId="3258A7C0" w14:textId="77777777" w:rsidTr="000D253E">
        <w:trPr>
          <w:jc w:val="center"/>
        </w:trPr>
        <w:tc>
          <w:tcPr>
            <w:tcW w:w="900" w:type="dxa"/>
          </w:tcPr>
          <w:p w14:paraId="5FEEE79D" w14:textId="77777777" w:rsidR="00F31DFE" w:rsidRPr="00016B88" w:rsidRDefault="00F31DFE" w:rsidP="007776F2">
            <w:pPr>
              <w:rPr>
                <w:rFonts w:asciiTheme="minorHAnsi" w:hAnsiTheme="minorHAnsi" w:cstheme="minorHAnsi"/>
                <w:lang w:val="es-ES_tradnl"/>
              </w:rPr>
            </w:pPr>
            <w:r w:rsidRPr="00016B88">
              <w:rPr>
                <w:rFonts w:asciiTheme="minorHAnsi" w:hAnsiTheme="minorHAnsi" w:cstheme="minorHAnsi"/>
                <w:lang w:val="es-ES_tradnl"/>
              </w:rPr>
              <w:t>9.2.1</w:t>
            </w:r>
          </w:p>
        </w:tc>
        <w:tc>
          <w:tcPr>
            <w:tcW w:w="8190" w:type="dxa"/>
          </w:tcPr>
          <w:p w14:paraId="6EA04A0C" w14:textId="77777777" w:rsidR="00F31DFE" w:rsidRPr="00016B88" w:rsidRDefault="00F31DFE" w:rsidP="007776F2">
            <w:pPr>
              <w:rPr>
                <w:rFonts w:asciiTheme="minorHAnsi" w:hAnsiTheme="minorHAnsi" w:cstheme="minorHAnsi"/>
                <w:b/>
                <w:bCs/>
                <w:lang w:val="es-ES_tradnl"/>
              </w:rPr>
            </w:pPr>
            <w:r w:rsidRPr="00016B88">
              <w:rPr>
                <w:rFonts w:asciiTheme="minorHAnsi" w:hAnsiTheme="minorHAnsi" w:cstheme="minorHAnsi"/>
                <w:b/>
                <w:bCs/>
                <w:lang w:val="es-ES_tradnl"/>
              </w:rPr>
              <w:t>Contratos y pagos</w:t>
            </w:r>
          </w:p>
          <w:p w14:paraId="16459A7C" w14:textId="77777777" w:rsidR="00F31DFE" w:rsidRPr="00016B88" w:rsidRDefault="00F31DFE" w:rsidP="007776F2">
            <w:pPr>
              <w:rPr>
                <w:rFonts w:asciiTheme="minorHAnsi" w:hAnsiTheme="minorHAnsi" w:cstheme="minorHAnsi"/>
                <w:b/>
                <w:bCs/>
                <w:lang w:val="es-ES_tradnl"/>
              </w:rPr>
            </w:pPr>
          </w:p>
          <w:p w14:paraId="3EB0643A" w14:textId="191BBD9D" w:rsidR="00F31DFE" w:rsidRPr="00016B88" w:rsidRDefault="00F31DFE" w:rsidP="003051CC">
            <w:pPr>
              <w:rPr>
                <w:rFonts w:asciiTheme="minorHAnsi" w:hAnsiTheme="minorHAnsi" w:cstheme="minorHAnsi"/>
                <w:b/>
                <w:bCs/>
                <w:lang w:val="es-ES_tradnl"/>
              </w:rPr>
            </w:pPr>
            <w:r w:rsidRPr="00016B88">
              <w:rPr>
                <w:rFonts w:asciiTheme="minorHAnsi" w:hAnsiTheme="minorHAnsi" w:cstheme="minorHAnsi"/>
                <w:b/>
                <w:bCs/>
                <w:lang w:val="es-ES_tradnl"/>
              </w:rPr>
              <w:t>Orientación</w:t>
            </w:r>
          </w:p>
          <w:p w14:paraId="5845E4A2" w14:textId="071A57E7" w:rsidR="00F31DFE" w:rsidRPr="00016B88" w:rsidRDefault="00F31DFE" w:rsidP="003051CC">
            <w:pPr>
              <w:rPr>
                <w:rFonts w:asciiTheme="minorHAnsi" w:hAnsiTheme="minorHAnsi" w:cstheme="minorHAnsi"/>
                <w:lang w:val="es-ES_tradnl"/>
              </w:rPr>
            </w:pPr>
            <w:r w:rsidRPr="00016B88">
              <w:rPr>
                <w:rFonts w:asciiTheme="minorHAnsi" w:hAnsiTheme="minorHAnsi" w:cstheme="minorHAnsi"/>
                <w:lang w:val="es-ES_tradnl"/>
              </w:rPr>
              <w:t>Se aplican todas las orientaciones del capítulo 6, Requisitos laborales.</w:t>
            </w:r>
          </w:p>
          <w:p w14:paraId="1001DBC4" w14:textId="77777777" w:rsidR="00F31DFE" w:rsidRPr="00016B88" w:rsidRDefault="00F31DFE" w:rsidP="007776F2">
            <w:pPr>
              <w:rPr>
                <w:rFonts w:asciiTheme="minorHAnsi" w:hAnsiTheme="minorHAnsi" w:cstheme="minorHAnsi"/>
                <w:lang w:val="es-ES_tradnl"/>
              </w:rPr>
            </w:pPr>
          </w:p>
        </w:tc>
      </w:tr>
      <w:tr w:rsidR="00F31DFE" w:rsidRPr="00016B88" w14:paraId="2FBAD4D7" w14:textId="77777777" w:rsidTr="000D253E">
        <w:trPr>
          <w:trHeight w:val="332"/>
          <w:jc w:val="center"/>
        </w:trPr>
        <w:tc>
          <w:tcPr>
            <w:tcW w:w="900" w:type="dxa"/>
            <w:tcBorders>
              <w:bottom w:val="nil"/>
            </w:tcBorders>
          </w:tcPr>
          <w:p w14:paraId="0D09DF3D" w14:textId="77777777" w:rsidR="00F31DFE" w:rsidRPr="00016B88" w:rsidRDefault="00F31DFE" w:rsidP="007776F2">
            <w:pPr>
              <w:rPr>
                <w:rFonts w:asciiTheme="minorHAnsi" w:hAnsiTheme="minorHAnsi" w:cstheme="minorHAnsi"/>
                <w:lang w:val="es-ES_tradnl"/>
              </w:rPr>
            </w:pPr>
          </w:p>
        </w:tc>
        <w:tc>
          <w:tcPr>
            <w:tcW w:w="8190" w:type="dxa"/>
            <w:tcBorders>
              <w:bottom w:val="nil"/>
            </w:tcBorders>
          </w:tcPr>
          <w:p w14:paraId="1747920E" w14:textId="77777777" w:rsidR="00F31DFE" w:rsidRPr="00016B88" w:rsidRDefault="00F31DFE" w:rsidP="007776F2">
            <w:pPr>
              <w:rPr>
                <w:rFonts w:asciiTheme="minorHAnsi" w:hAnsiTheme="minorHAnsi" w:cstheme="minorHAnsi"/>
                <w:b/>
                <w:bCs/>
                <w:lang w:val="es-ES_tradnl"/>
              </w:rPr>
            </w:pPr>
          </w:p>
        </w:tc>
      </w:tr>
      <w:tr w:rsidR="00F31DFE" w:rsidRPr="00016B88" w14:paraId="45BE10C6" w14:textId="77777777" w:rsidTr="000D253E">
        <w:trPr>
          <w:trHeight w:val="332"/>
          <w:jc w:val="center"/>
        </w:trPr>
        <w:tc>
          <w:tcPr>
            <w:tcW w:w="900" w:type="dxa"/>
            <w:tcBorders>
              <w:top w:val="nil"/>
              <w:bottom w:val="nil"/>
            </w:tcBorders>
          </w:tcPr>
          <w:p w14:paraId="2D8406F6" w14:textId="77777777" w:rsidR="00F31DFE" w:rsidRPr="00016B88" w:rsidRDefault="00F31DFE" w:rsidP="007776F2">
            <w:pPr>
              <w:rPr>
                <w:rFonts w:asciiTheme="minorHAnsi" w:hAnsiTheme="minorHAnsi" w:cstheme="minorHAnsi"/>
                <w:b/>
                <w:bCs/>
                <w:sz w:val="28"/>
                <w:szCs w:val="28"/>
                <w:lang w:val="es-ES_tradnl"/>
              </w:rPr>
            </w:pPr>
            <w:r w:rsidRPr="00016B88">
              <w:rPr>
                <w:rFonts w:asciiTheme="minorHAnsi" w:hAnsiTheme="minorHAnsi" w:cstheme="minorHAnsi"/>
                <w:b/>
                <w:bCs/>
                <w:sz w:val="28"/>
                <w:szCs w:val="28"/>
                <w:lang w:val="es-ES_tradnl"/>
              </w:rPr>
              <w:t>9.3</w:t>
            </w:r>
          </w:p>
        </w:tc>
        <w:tc>
          <w:tcPr>
            <w:tcW w:w="8190" w:type="dxa"/>
            <w:tcBorders>
              <w:top w:val="nil"/>
              <w:bottom w:val="nil"/>
            </w:tcBorders>
          </w:tcPr>
          <w:p w14:paraId="0948B7C1" w14:textId="77777777" w:rsidR="00F31DFE" w:rsidRPr="00016B88" w:rsidRDefault="00F31DFE" w:rsidP="005E512D">
            <w:pPr>
              <w:pStyle w:val="Heading2"/>
              <w:outlineLvl w:val="1"/>
              <w:rPr>
                <w:lang w:val="es-ES_tradnl"/>
              </w:rPr>
            </w:pPr>
            <w:bookmarkStart w:id="85" w:name="_Toc72753144"/>
            <w:r w:rsidRPr="00016B88">
              <w:rPr>
                <w:lang w:val="es-ES_tradnl"/>
              </w:rPr>
              <w:t xml:space="preserve">Requisitos adicionales </w:t>
            </w:r>
            <w:bookmarkEnd w:id="85"/>
          </w:p>
        </w:tc>
      </w:tr>
      <w:tr w:rsidR="00F31DFE" w:rsidRPr="00016B88" w14:paraId="6F4C8FA2" w14:textId="77777777" w:rsidTr="000D253E">
        <w:trPr>
          <w:trHeight w:val="332"/>
          <w:jc w:val="center"/>
        </w:trPr>
        <w:tc>
          <w:tcPr>
            <w:tcW w:w="900" w:type="dxa"/>
            <w:tcBorders>
              <w:top w:val="nil"/>
            </w:tcBorders>
          </w:tcPr>
          <w:p w14:paraId="27965579" w14:textId="77777777" w:rsidR="00F31DFE" w:rsidRPr="00016B88" w:rsidRDefault="00F31DFE" w:rsidP="007776F2">
            <w:pPr>
              <w:rPr>
                <w:rFonts w:asciiTheme="minorHAnsi" w:hAnsiTheme="minorHAnsi" w:cstheme="minorHAnsi"/>
                <w:lang w:val="es-ES_tradnl"/>
              </w:rPr>
            </w:pPr>
          </w:p>
        </w:tc>
        <w:tc>
          <w:tcPr>
            <w:tcW w:w="8190" w:type="dxa"/>
            <w:tcBorders>
              <w:top w:val="nil"/>
            </w:tcBorders>
          </w:tcPr>
          <w:p w14:paraId="0611ADFE" w14:textId="77777777" w:rsidR="00F31DFE" w:rsidRPr="00016B88" w:rsidRDefault="00F31DFE" w:rsidP="007776F2">
            <w:pPr>
              <w:rPr>
                <w:rFonts w:asciiTheme="minorHAnsi" w:hAnsiTheme="minorHAnsi" w:cstheme="minorHAnsi"/>
                <w:b/>
                <w:bCs/>
                <w:lang w:val="es-ES_tradnl"/>
              </w:rPr>
            </w:pPr>
          </w:p>
        </w:tc>
      </w:tr>
      <w:tr w:rsidR="00F31DFE" w:rsidRPr="00016B88" w14:paraId="202847F9" w14:textId="77777777" w:rsidTr="000D253E">
        <w:trPr>
          <w:trHeight w:val="332"/>
          <w:jc w:val="center"/>
        </w:trPr>
        <w:tc>
          <w:tcPr>
            <w:tcW w:w="900" w:type="dxa"/>
          </w:tcPr>
          <w:p w14:paraId="23D1E295" w14:textId="4EC808E8" w:rsidR="00F31DFE" w:rsidRPr="00016B88" w:rsidRDefault="00F31DFE" w:rsidP="007776F2">
            <w:pPr>
              <w:rPr>
                <w:rFonts w:asciiTheme="minorHAnsi" w:hAnsiTheme="minorHAnsi" w:cstheme="minorHAnsi"/>
                <w:lang w:val="es-ES_tradnl"/>
              </w:rPr>
            </w:pPr>
            <w:r w:rsidRPr="00016B88">
              <w:rPr>
                <w:rFonts w:asciiTheme="minorHAnsi" w:hAnsiTheme="minorHAnsi" w:cstheme="minorHAnsi"/>
                <w:lang w:val="es-ES_tradnl"/>
              </w:rPr>
              <w:t>9.3.2</w:t>
            </w:r>
          </w:p>
        </w:tc>
        <w:tc>
          <w:tcPr>
            <w:tcW w:w="8190" w:type="dxa"/>
          </w:tcPr>
          <w:p w14:paraId="6EFBB7A8" w14:textId="77777777" w:rsidR="00F31DFE" w:rsidRPr="00016B88" w:rsidRDefault="00F31DFE" w:rsidP="007776F2">
            <w:pPr>
              <w:rPr>
                <w:rFonts w:asciiTheme="minorHAnsi" w:hAnsiTheme="minorHAnsi" w:cstheme="minorHAnsi"/>
                <w:b/>
                <w:bCs/>
                <w:lang w:val="es-ES_tradnl"/>
              </w:rPr>
            </w:pPr>
            <w:r w:rsidRPr="00016B88">
              <w:rPr>
                <w:rFonts w:asciiTheme="minorHAnsi" w:hAnsiTheme="minorHAnsi" w:cstheme="minorHAnsi"/>
                <w:b/>
                <w:bCs/>
                <w:lang w:val="es-ES_tradnl"/>
              </w:rPr>
              <w:t>Requisitos sociales y laborales y condiciones de trabajo</w:t>
            </w:r>
          </w:p>
          <w:p w14:paraId="23630E83" w14:textId="77777777" w:rsidR="00F31DFE" w:rsidRPr="00016B88" w:rsidRDefault="00F31DFE" w:rsidP="007776F2">
            <w:pPr>
              <w:rPr>
                <w:rFonts w:asciiTheme="minorHAnsi" w:hAnsiTheme="minorHAnsi" w:cstheme="minorHAnsi"/>
                <w:b/>
                <w:bCs/>
                <w:lang w:val="es-ES_tradnl"/>
              </w:rPr>
            </w:pPr>
          </w:p>
          <w:p w14:paraId="5D693383" w14:textId="6E8C359F" w:rsidR="00F31DFE" w:rsidRPr="00016B88" w:rsidRDefault="00F31DFE" w:rsidP="007776F2">
            <w:pPr>
              <w:rPr>
                <w:rFonts w:asciiTheme="minorHAnsi" w:hAnsiTheme="minorHAnsi" w:cstheme="minorHAnsi"/>
                <w:b/>
                <w:bCs/>
                <w:lang w:val="es-ES_tradnl"/>
              </w:rPr>
            </w:pPr>
            <w:r w:rsidRPr="00016B88">
              <w:rPr>
                <w:rFonts w:asciiTheme="minorHAnsi" w:hAnsiTheme="minorHAnsi" w:cstheme="minorHAnsi"/>
                <w:b/>
                <w:bCs/>
                <w:lang w:val="es-ES_tradnl"/>
              </w:rPr>
              <w:t xml:space="preserve">Orientación: </w:t>
            </w:r>
          </w:p>
          <w:p w14:paraId="5851FD49" w14:textId="5AFAC01D" w:rsidR="00F31DFE" w:rsidRPr="00016B88" w:rsidRDefault="00F31DFE" w:rsidP="007776F2">
            <w:pPr>
              <w:rPr>
                <w:rFonts w:asciiTheme="minorHAnsi" w:hAnsiTheme="minorHAnsi" w:cstheme="minorHAnsi"/>
                <w:lang w:val="es-ES_tradnl"/>
              </w:rPr>
            </w:pPr>
            <w:r w:rsidRPr="00016B88">
              <w:rPr>
                <w:rFonts w:asciiTheme="minorHAnsi" w:hAnsiTheme="minorHAnsi" w:cstheme="minorHAnsi"/>
                <w:lang w:val="es-ES_tradnl"/>
              </w:rPr>
              <w:t>Se aplican todas las orientaciones del capítulo 6, Requisitos laborales.</w:t>
            </w:r>
          </w:p>
          <w:p w14:paraId="5C6EC27E" w14:textId="77777777" w:rsidR="00F31DFE" w:rsidRPr="00016B88" w:rsidRDefault="00F31DFE" w:rsidP="007776F2">
            <w:pPr>
              <w:rPr>
                <w:rFonts w:asciiTheme="minorHAnsi" w:hAnsiTheme="minorHAnsi" w:cstheme="minorHAnsi"/>
                <w:b/>
                <w:bCs/>
                <w:lang w:val="es-ES_tradnl"/>
              </w:rPr>
            </w:pPr>
          </w:p>
        </w:tc>
      </w:tr>
      <w:tr w:rsidR="00F31DFE" w:rsidRPr="00016B88" w14:paraId="2F488472" w14:textId="77777777" w:rsidTr="000D253E">
        <w:trPr>
          <w:trHeight w:val="332"/>
          <w:jc w:val="center"/>
        </w:trPr>
        <w:tc>
          <w:tcPr>
            <w:tcW w:w="900" w:type="dxa"/>
          </w:tcPr>
          <w:p w14:paraId="445DDA06" w14:textId="77777777" w:rsidR="00F31DFE" w:rsidRPr="00016B88" w:rsidRDefault="00F31DFE" w:rsidP="007776F2">
            <w:pPr>
              <w:rPr>
                <w:rFonts w:asciiTheme="minorHAnsi" w:hAnsiTheme="minorHAnsi" w:cstheme="minorHAnsi"/>
                <w:lang w:val="es-ES_tradnl"/>
              </w:rPr>
            </w:pPr>
            <w:r w:rsidRPr="00016B88">
              <w:rPr>
                <w:rFonts w:asciiTheme="minorHAnsi" w:hAnsiTheme="minorHAnsi" w:cstheme="minorHAnsi"/>
                <w:lang w:val="es-ES_tradnl"/>
              </w:rPr>
              <w:t>9.3.3</w:t>
            </w:r>
          </w:p>
        </w:tc>
        <w:tc>
          <w:tcPr>
            <w:tcW w:w="8190" w:type="dxa"/>
          </w:tcPr>
          <w:p w14:paraId="1548B159" w14:textId="77777777" w:rsidR="00F31DFE" w:rsidRPr="00016B88" w:rsidRDefault="00F31DFE" w:rsidP="007776F2">
            <w:pPr>
              <w:rPr>
                <w:rFonts w:asciiTheme="minorHAnsi" w:hAnsiTheme="minorHAnsi" w:cstheme="minorHAnsi"/>
                <w:b/>
                <w:bCs/>
                <w:lang w:val="es-ES_tradnl"/>
              </w:rPr>
            </w:pPr>
            <w:r w:rsidRPr="00016B88">
              <w:rPr>
                <w:rFonts w:asciiTheme="minorHAnsi" w:hAnsiTheme="minorHAnsi" w:cstheme="minorHAnsi"/>
                <w:b/>
                <w:bCs/>
                <w:lang w:val="es-ES_tradnl"/>
              </w:rPr>
              <w:t>Desarrollo comunitario y prima social</w:t>
            </w:r>
          </w:p>
          <w:p w14:paraId="20C85C48" w14:textId="77777777" w:rsidR="00F31DFE" w:rsidRPr="00016B88" w:rsidRDefault="00F31DFE" w:rsidP="007776F2">
            <w:pPr>
              <w:rPr>
                <w:rFonts w:asciiTheme="minorHAnsi" w:hAnsiTheme="minorHAnsi" w:cstheme="minorHAnsi"/>
                <w:b/>
                <w:bCs/>
                <w:lang w:val="es-ES_tradnl"/>
              </w:rPr>
            </w:pPr>
          </w:p>
          <w:p w14:paraId="29C5107B" w14:textId="77777777" w:rsidR="00F31DFE" w:rsidRPr="00016B88" w:rsidRDefault="00F31DFE" w:rsidP="008D5458">
            <w:pPr>
              <w:rPr>
                <w:rFonts w:asciiTheme="minorHAnsi" w:hAnsiTheme="minorHAnsi" w:cstheme="minorHAnsi"/>
                <w:lang w:val="es-ES_tradnl"/>
              </w:rPr>
            </w:pPr>
            <w:r w:rsidRPr="00016B88">
              <w:rPr>
                <w:rFonts w:asciiTheme="minorHAnsi" w:hAnsiTheme="minorHAnsi" w:cstheme="minorHAnsi"/>
                <w:b/>
                <w:bCs/>
                <w:lang w:val="es-ES_tradnl"/>
              </w:rPr>
              <w:t>Orientación</w:t>
            </w:r>
            <w:r w:rsidRPr="00016B88">
              <w:rPr>
                <w:rFonts w:asciiTheme="minorHAnsi" w:hAnsiTheme="minorHAnsi" w:cstheme="minorHAnsi"/>
                <w:lang w:val="es-ES_tradnl"/>
              </w:rPr>
              <w:t>:</w:t>
            </w:r>
          </w:p>
          <w:p w14:paraId="54B7A315" w14:textId="0F533B65" w:rsidR="00F31DFE" w:rsidRPr="00016B88" w:rsidRDefault="00F31DFE" w:rsidP="008D5458">
            <w:pPr>
              <w:rPr>
                <w:rFonts w:asciiTheme="minorHAnsi" w:hAnsiTheme="minorHAnsi" w:cstheme="minorHAnsi"/>
                <w:lang w:val="es-ES_tradnl"/>
              </w:rPr>
            </w:pPr>
            <w:r w:rsidRPr="00016B88">
              <w:rPr>
                <w:rFonts w:asciiTheme="minorHAnsi" w:hAnsiTheme="minorHAnsi" w:cstheme="minorHAnsi"/>
                <w:lang w:val="es-ES_tradnl"/>
              </w:rPr>
              <w:t xml:space="preserve">Se aplican todas las orientaciones del capítulo 6, Requisitos laborales. </w:t>
            </w:r>
          </w:p>
          <w:p w14:paraId="3CBCBA6C" w14:textId="5E469464" w:rsidR="00F31DFE" w:rsidRPr="00016B88" w:rsidRDefault="00F31DFE" w:rsidP="008D5458">
            <w:pPr>
              <w:rPr>
                <w:rFonts w:asciiTheme="minorHAnsi" w:hAnsiTheme="minorHAnsi" w:cstheme="minorHAnsi"/>
                <w:lang w:val="es-ES_tradnl"/>
              </w:rPr>
            </w:pPr>
          </w:p>
        </w:tc>
      </w:tr>
    </w:tbl>
    <w:p w14:paraId="2AC1C430" w14:textId="4B489E10" w:rsidR="004C789E" w:rsidRPr="00016B88" w:rsidRDefault="004C789E">
      <w:pPr>
        <w:spacing w:after="160" w:line="259" w:lineRule="auto"/>
        <w:rPr>
          <w:rFonts w:asciiTheme="minorHAnsi" w:hAnsiTheme="minorHAnsi" w:cstheme="minorHAnsi"/>
          <w:lang w:val="es-ES_tradnl"/>
        </w:rPr>
      </w:pPr>
    </w:p>
    <w:p w14:paraId="06B8764D" w14:textId="77777777" w:rsidR="004C789E" w:rsidRPr="00016B88" w:rsidRDefault="004C789E" w:rsidP="00E31771">
      <w:pPr>
        <w:pStyle w:val="Heading1"/>
        <w:rPr>
          <w:lang w:val="es-ES_tradnl"/>
        </w:rPr>
      </w:pPr>
      <w:bookmarkStart w:id="86" w:name="_Toc72753145"/>
      <w:r w:rsidRPr="00016B88">
        <w:rPr>
          <w:lang w:val="es-ES_tradnl"/>
        </w:rPr>
        <w:t xml:space="preserve">10. Procesamiento de alimentos certificados </w:t>
      </w:r>
      <w:bookmarkEnd w:id="86"/>
    </w:p>
    <w:p w14:paraId="3E4CC002" w14:textId="77777777" w:rsidR="004C789E" w:rsidRPr="00016B88" w:rsidRDefault="004C789E" w:rsidP="004C789E">
      <w:pPr>
        <w:rPr>
          <w:rFonts w:asciiTheme="minorHAnsi" w:hAnsiTheme="minorHAnsi" w:cstheme="minorHAnsi"/>
          <w:lang w:val="es-ES_tradnl"/>
        </w:rPr>
      </w:pPr>
    </w:p>
    <w:tbl>
      <w:tblPr>
        <w:tblStyle w:val="TableGrid"/>
        <w:tblW w:w="9090" w:type="dxa"/>
        <w:jc w:val="center"/>
        <w:tblLook w:val="04A0" w:firstRow="1" w:lastRow="0" w:firstColumn="1" w:lastColumn="0" w:noHBand="0" w:noVBand="1"/>
      </w:tblPr>
      <w:tblGrid>
        <w:gridCol w:w="990"/>
        <w:gridCol w:w="8100"/>
      </w:tblGrid>
      <w:tr w:rsidR="00A0106F" w:rsidRPr="00016B88" w14:paraId="0B7B2078" w14:textId="77777777" w:rsidTr="00A0106F">
        <w:trPr>
          <w:trHeight w:val="332"/>
          <w:jc w:val="center"/>
        </w:trPr>
        <w:tc>
          <w:tcPr>
            <w:tcW w:w="990" w:type="dxa"/>
            <w:tcBorders>
              <w:top w:val="nil"/>
              <w:bottom w:val="nil"/>
            </w:tcBorders>
          </w:tcPr>
          <w:p w14:paraId="212FC302" w14:textId="77777777" w:rsidR="00A0106F" w:rsidRPr="00016B88" w:rsidRDefault="00A0106F" w:rsidP="007776F2">
            <w:pPr>
              <w:rPr>
                <w:rFonts w:asciiTheme="minorHAnsi" w:hAnsiTheme="minorHAnsi" w:cstheme="minorHAnsi"/>
                <w:lang w:val="es-ES_tradnl"/>
              </w:rPr>
            </w:pPr>
          </w:p>
        </w:tc>
        <w:tc>
          <w:tcPr>
            <w:tcW w:w="8100" w:type="dxa"/>
            <w:tcBorders>
              <w:top w:val="nil"/>
              <w:bottom w:val="nil"/>
            </w:tcBorders>
          </w:tcPr>
          <w:p w14:paraId="2F6687F9" w14:textId="77777777" w:rsidR="00A0106F" w:rsidRPr="00016B88" w:rsidRDefault="00A0106F" w:rsidP="007776F2">
            <w:pPr>
              <w:rPr>
                <w:rFonts w:asciiTheme="minorHAnsi" w:hAnsiTheme="minorHAnsi" w:cstheme="minorHAnsi"/>
                <w:b/>
                <w:bCs/>
                <w:lang w:val="es-ES_tradnl"/>
              </w:rPr>
            </w:pPr>
          </w:p>
        </w:tc>
      </w:tr>
      <w:tr w:rsidR="00A0106F" w:rsidRPr="00016B88" w14:paraId="4F32852A" w14:textId="77777777" w:rsidTr="00A0106F">
        <w:trPr>
          <w:trHeight w:val="332"/>
          <w:jc w:val="center"/>
        </w:trPr>
        <w:tc>
          <w:tcPr>
            <w:tcW w:w="990" w:type="dxa"/>
            <w:tcBorders>
              <w:top w:val="nil"/>
              <w:bottom w:val="nil"/>
            </w:tcBorders>
          </w:tcPr>
          <w:p w14:paraId="0D995A3D" w14:textId="77777777" w:rsidR="00A0106F" w:rsidRPr="00016B88" w:rsidRDefault="00A0106F" w:rsidP="007776F2">
            <w:pPr>
              <w:rPr>
                <w:rFonts w:asciiTheme="minorHAnsi" w:hAnsiTheme="minorHAnsi" w:cstheme="minorHAnsi"/>
                <w:lang w:val="es-ES_tradnl"/>
              </w:rPr>
            </w:pPr>
            <w:r w:rsidRPr="00016B88">
              <w:rPr>
                <w:rFonts w:asciiTheme="minorHAnsi" w:hAnsiTheme="minorHAnsi" w:cstheme="minorHAnsi"/>
                <w:b/>
                <w:bCs/>
                <w:sz w:val="28"/>
                <w:szCs w:val="28"/>
                <w:lang w:val="es-ES_tradnl"/>
              </w:rPr>
              <w:t>10.2</w:t>
            </w:r>
          </w:p>
        </w:tc>
        <w:tc>
          <w:tcPr>
            <w:tcW w:w="8100" w:type="dxa"/>
            <w:tcBorders>
              <w:top w:val="nil"/>
              <w:bottom w:val="nil"/>
            </w:tcBorders>
          </w:tcPr>
          <w:p w14:paraId="39FD8DB7" w14:textId="77777777" w:rsidR="00A0106F" w:rsidRPr="00016B88" w:rsidRDefault="00A0106F" w:rsidP="005E512D">
            <w:pPr>
              <w:pStyle w:val="Heading2"/>
              <w:outlineLvl w:val="1"/>
              <w:rPr>
                <w:lang w:val="es-ES_tradnl"/>
              </w:rPr>
            </w:pPr>
            <w:bookmarkStart w:id="87" w:name="_Toc72753146"/>
            <w:r w:rsidRPr="00016B88">
              <w:rPr>
                <w:lang w:val="es-ES_tradnl"/>
              </w:rPr>
              <w:t xml:space="preserve">Otros requisitos </w:t>
            </w:r>
            <w:bookmarkEnd w:id="87"/>
          </w:p>
        </w:tc>
      </w:tr>
      <w:tr w:rsidR="00A0106F" w:rsidRPr="00016B88" w14:paraId="6209DD93" w14:textId="77777777" w:rsidTr="00A0106F">
        <w:trPr>
          <w:trHeight w:val="162"/>
          <w:jc w:val="center"/>
        </w:trPr>
        <w:tc>
          <w:tcPr>
            <w:tcW w:w="990" w:type="dxa"/>
            <w:tcBorders>
              <w:top w:val="nil"/>
              <w:bottom w:val="nil"/>
            </w:tcBorders>
          </w:tcPr>
          <w:p w14:paraId="602B745F" w14:textId="77777777" w:rsidR="00A0106F" w:rsidRPr="00016B88" w:rsidRDefault="00A0106F" w:rsidP="007776F2">
            <w:pPr>
              <w:rPr>
                <w:rFonts w:asciiTheme="minorHAnsi" w:hAnsiTheme="minorHAnsi" w:cstheme="minorHAnsi"/>
                <w:lang w:val="es-ES_tradnl"/>
              </w:rPr>
            </w:pPr>
          </w:p>
        </w:tc>
        <w:tc>
          <w:tcPr>
            <w:tcW w:w="8100" w:type="dxa"/>
            <w:tcBorders>
              <w:top w:val="nil"/>
              <w:bottom w:val="nil"/>
            </w:tcBorders>
          </w:tcPr>
          <w:p w14:paraId="1F783805" w14:textId="77777777" w:rsidR="00A0106F" w:rsidRPr="00016B88" w:rsidRDefault="00A0106F" w:rsidP="007776F2">
            <w:pPr>
              <w:rPr>
                <w:rFonts w:asciiTheme="minorHAnsi" w:hAnsiTheme="minorHAnsi" w:cstheme="minorHAnsi"/>
                <w:lang w:val="es-ES_tradnl"/>
              </w:rPr>
            </w:pPr>
          </w:p>
        </w:tc>
      </w:tr>
      <w:tr w:rsidR="00A0106F" w:rsidRPr="00016B88" w14:paraId="1DEAE7CB" w14:textId="77777777" w:rsidTr="00A0106F">
        <w:trPr>
          <w:trHeight w:val="332"/>
          <w:jc w:val="center"/>
        </w:trPr>
        <w:tc>
          <w:tcPr>
            <w:tcW w:w="990" w:type="dxa"/>
          </w:tcPr>
          <w:p w14:paraId="2F862E5D" w14:textId="77777777" w:rsidR="00A0106F" w:rsidRPr="00016B88" w:rsidRDefault="00A0106F" w:rsidP="007776F2">
            <w:pPr>
              <w:rPr>
                <w:rFonts w:asciiTheme="minorHAnsi" w:hAnsiTheme="minorHAnsi" w:cstheme="minorHAnsi"/>
                <w:sz w:val="28"/>
                <w:szCs w:val="28"/>
                <w:lang w:val="es-ES_tradnl"/>
              </w:rPr>
            </w:pPr>
            <w:r w:rsidRPr="00016B88">
              <w:rPr>
                <w:rFonts w:asciiTheme="minorHAnsi" w:hAnsiTheme="minorHAnsi" w:cstheme="minorHAnsi"/>
                <w:lang w:val="es-ES_tradnl"/>
              </w:rPr>
              <w:t>10.2.1</w:t>
            </w:r>
          </w:p>
        </w:tc>
        <w:tc>
          <w:tcPr>
            <w:tcW w:w="8100" w:type="dxa"/>
          </w:tcPr>
          <w:p w14:paraId="1EBE3D8B" w14:textId="77777777" w:rsidR="00A0106F" w:rsidRPr="00016B88" w:rsidRDefault="00A0106F" w:rsidP="007776F2">
            <w:pPr>
              <w:rPr>
                <w:rFonts w:asciiTheme="minorHAnsi" w:hAnsiTheme="minorHAnsi" w:cstheme="minorHAnsi"/>
                <w:b/>
                <w:bCs/>
                <w:lang w:val="es-ES_tradnl"/>
              </w:rPr>
            </w:pPr>
            <w:r w:rsidRPr="00016B88">
              <w:rPr>
                <w:rFonts w:asciiTheme="minorHAnsi" w:hAnsiTheme="minorHAnsi" w:cstheme="minorHAnsi"/>
                <w:b/>
                <w:bCs/>
                <w:lang w:val="es-ES_tradnl"/>
              </w:rPr>
              <w:t>Requisitos laborales</w:t>
            </w:r>
          </w:p>
          <w:p w14:paraId="034BB9F8" w14:textId="77777777" w:rsidR="00A0106F" w:rsidRPr="00016B88" w:rsidRDefault="00A0106F" w:rsidP="007776F2">
            <w:pPr>
              <w:rPr>
                <w:rFonts w:asciiTheme="minorHAnsi" w:hAnsiTheme="minorHAnsi" w:cstheme="minorHAnsi"/>
                <w:b/>
                <w:bCs/>
                <w:lang w:val="es-ES_tradnl"/>
              </w:rPr>
            </w:pPr>
          </w:p>
          <w:p w14:paraId="5B44A6BF" w14:textId="77777777" w:rsidR="00A0106F" w:rsidRPr="00016B88" w:rsidRDefault="00A0106F" w:rsidP="714496CD">
            <w:pPr>
              <w:rPr>
                <w:rFonts w:asciiTheme="minorHAnsi" w:hAnsiTheme="minorHAnsi"/>
                <w:b/>
                <w:bCs/>
                <w:lang w:val="es-ES_tradnl"/>
              </w:rPr>
            </w:pPr>
            <w:r w:rsidRPr="00016B88">
              <w:rPr>
                <w:rFonts w:asciiTheme="minorHAnsi" w:hAnsiTheme="minorHAnsi"/>
                <w:b/>
                <w:bCs/>
                <w:lang w:val="es-ES_tradnl"/>
              </w:rPr>
              <w:t>Orientación:</w:t>
            </w:r>
          </w:p>
          <w:p w14:paraId="0B2A029D" w14:textId="1E3094A2" w:rsidR="00A0106F" w:rsidRPr="00016B88" w:rsidRDefault="00A0106F" w:rsidP="714496CD">
            <w:pPr>
              <w:rPr>
                <w:rFonts w:asciiTheme="minorHAnsi" w:hAnsiTheme="minorHAnsi"/>
                <w:lang w:val="es-ES_tradnl"/>
              </w:rPr>
            </w:pPr>
            <w:r w:rsidRPr="00016B88">
              <w:rPr>
                <w:rFonts w:asciiTheme="minorHAnsi" w:hAnsiTheme="minorHAnsi"/>
                <w:lang w:val="es-ES_tradnl"/>
              </w:rPr>
              <w:t>Se aplican todos los requisitos del capítulo 6.</w:t>
            </w:r>
          </w:p>
          <w:p w14:paraId="65B2F842" w14:textId="77777777" w:rsidR="00A0106F" w:rsidRPr="00016B88" w:rsidRDefault="00A0106F" w:rsidP="007776F2">
            <w:pPr>
              <w:rPr>
                <w:rFonts w:asciiTheme="minorHAnsi" w:hAnsiTheme="minorHAnsi" w:cstheme="minorHAnsi"/>
                <w:b/>
                <w:bCs/>
                <w:sz w:val="28"/>
                <w:szCs w:val="28"/>
                <w:lang w:val="es-ES_tradnl"/>
              </w:rPr>
            </w:pPr>
          </w:p>
        </w:tc>
      </w:tr>
      <w:tr w:rsidR="00A0106F" w:rsidRPr="00016B88" w14:paraId="1ED79680" w14:textId="77777777" w:rsidTr="00A0106F">
        <w:trPr>
          <w:trHeight w:val="332"/>
          <w:jc w:val="center"/>
        </w:trPr>
        <w:tc>
          <w:tcPr>
            <w:tcW w:w="990" w:type="dxa"/>
          </w:tcPr>
          <w:p w14:paraId="57CB098C" w14:textId="77777777" w:rsidR="00A0106F" w:rsidRPr="00016B88" w:rsidRDefault="00A0106F" w:rsidP="007776F2">
            <w:pPr>
              <w:rPr>
                <w:rFonts w:asciiTheme="minorHAnsi" w:hAnsiTheme="minorHAnsi" w:cstheme="minorHAnsi"/>
                <w:b/>
                <w:bCs/>
                <w:sz w:val="28"/>
                <w:szCs w:val="28"/>
                <w:lang w:val="es-ES_tradnl"/>
              </w:rPr>
            </w:pPr>
            <w:r w:rsidRPr="00016B88">
              <w:rPr>
                <w:rFonts w:asciiTheme="minorHAnsi" w:hAnsiTheme="minorHAnsi" w:cstheme="minorHAnsi"/>
                <w:lang w:val="es-ES_tradnl"/>
              </w:rPr>
              <w:t>10.2.2</w:t>
            </w:r>
          </w:p>
        </w:tc>
        <w:tc>
          <w:tcPr>
            <w:tcW w:w="8100" w:type="dxa"/>
          </w:tcPr>
          <w:p w14:paraId="07D8EF9E" w14:textId="77777777" w:rsidR="00A0106F" w:rsidRPr="00016B88" w:rsidRDefault="00A0106F" w:rsidP="007776F2">
            <w:pPr>
              <w:rPr>
                <w:rFonts w:asciiTheme="minorHAnsi" w:hAnsiTheme="minorHAnsi" w:cstheme="minorHAnsi"/>
                <w:b/>
                <w:bCs/>
                <w:lang w:val="es-ES_tradnl"/>
              </w:rPr>
            </w:pPr>
            <w:r w:rsidRPr="00016B88">
              <w:rPr>
                <w:rFonts w:asciiTheme="minorHAnsi" w:hAnsiTheme="minorHAnsi" w:cstheme="minorHAnsi"/>
                <w:b/>
                <w:bCs/>
                <w:lang w:val="es-ES_tradnl"/>
              </w:rPr>
              <w:t>Requisitos de salud y seguridad en el trabajo</w:t>
            </w:r>
          </w:p>
          <w:p w14:paraId="286D24E4" w14:textId="77777777" w:rsidR="00A0106F" w:rsidRPr="00016B88" w:rsidRDefault="00A0106F" w:rsidP="007776F2">
            <w:pPr>
              <w:rPr>
                <w:rFonts w:asciiTheme="minorHAnsi" w:hAnsiTheme="minorHAnsi" w:cstheme="minorHAnsi"/>
                <w:lang w:val="es-ES_tradnl"/>
              </w:rPr>
            </w:pPr>
          </w:p>
          <w:p w14:paraId="6CE4D4DF" w14:textId="77777777" w:rsidR="00A0106F" w:rsidRPr="00016B88" w:rsidRDefault="00A0106F" w:rsidP="714496CD">
            <w:pPr>
              <w:rPr>
                <w:rFonts w:asciiTheme="minorHAnsi" w:hAnsiTheme="minorHAnsi"/>
                <w:b/>
                <w:bCs/>
                <w:lang w:val="es-ES_tradnl"/>
              </w:rPr>
            </w:pPr>
            <w:r w:rsidRPr="00016B88">
              <w:rPr>
                <w:rFonts w:asciiTheme="minorHAnsi" w:hAnsiTheme="minorHAnsi"/>
                <w:b/>
                <w:bCs/>
                <w:lang w:val="es-ES_tradnl"/>
              </w:rPr>
              <w:t>Orientación:</w:t>
            </w:r>
          </w:p>
          <w:p w14:paraId="7E2D03E9" w14:textId="526E4F4B" w:rsidR="00A0106F" w:rsidRPr="00016B88" w:rsidRDefault="00A0106F" w:rsidP="714496CD">
            <w:pPr>
              <w:rPr>
                <w:rFonts w:asciiTheme="minorHAnsi" w:hAnsiTheme="minorHAnsi"/>
                <w:lang w:val="es-ES_tradnl"/>
              </w:rPr>
            </w:pPr>
            <w:r w:rsidRPr="00016B88">
              <w:rPr>
                <w:rFonts w:asciiTheme="minorHAnsi" w:hAnsiTheme="minorHAnsi"/>
                <w:lang w:val="es-ES_tradnl"/>
              </w:rPr>
              <w:t>Se aplican todos los requisitos del capítulo 6.</w:t>
            </w:r>
          </w:p>
          <w:p w14:paraId="1FFBED9E" w14:textId="77777777" w:rsidR="00A0106F" w:rsidRPr="00016B88" w:rsidRDefault="00A0106F" w:rsidP="007776F2">
            <w:pPr>
              <w:rPr>
                <w:rFonts w:asciiTheme="minorHAnsi" w:hAnsiTheme="minorHAnsi" w:cstheme="minorHAnsi"/>
                <w:b/>
                <w:bCs/>
                <w:sz w:val="28"/>
                <w:szCs w:val="28"/>
                <w:lang w:val="es-ES_tradnl"/>
              </w:rPr>
            </w:pPr>
          </w:p>
        </w:tc>
      </w:tr>
      <w:tr w:rsidR="00A0106F" w:rsidRPr="00016B88" w14:paraId="428688ED" w14:textId="77777777" w:rsidTr="00A0106F">
        <w:trPr>
          <w:trHeight w:val="845"/>
          <w:jc w:val="center"/>
        </w:trPr>
        <w:tc>
          <w:tcPr>
            <w:tcW w:w="990" w:type="dxa"/>
          </w:tcPr>
          <w:p w14:paraId="0923FFD0" w14:textId="173F4561" w:rsidR="00A0106F" w:rsidRPr="00016B88" w:rsidRDefault="00A0106F" w:rsidP="007776F2">
            <w:pPr>
              <w:rPr>
                <w:rFonts w:asciiTheme="minorHAnsi" w:hAnsiTheme="minorHAnsi" w:cstheme="minorHAnsi"/>
                <w:lang w:val="es-ES_tradnl"/>
              </w:rPr>
            </w:pPr>
            <w:r w:rsidRPr="00016B88">
              <w:rPr>
                <w:lang w:val="es-ES_tradnl"/>
              </w:rPr>
              <w:br w:type="page"/>
            </w:r>
            <w:r w:rsidRPr="00016B88">
              <w:rPr>
                <w:rFonts w:asciiTheme="minorHAnsi" w:hAnsiTheme="minorHAnsi" w:cstheme="minorHAnsi"/>
                <w:lang w:val="es-ES_tradnl"/>
              </w:rPr>
              <w:t>10.2.4</w:t>
            </w:r>
          </w:p>
        </w:tc>
        <w:tc>
          <w:tcPr>
            <w:tcW w:w="8100" w:type="dxa"/>
          </w:tcPr>
          <w:p w14:paraId="7D7C385D" w14:textId="77777777" w:rsidR="00A0106F" w:rsidRPr="00016B88" w:rsidRDefault="00A0106F" w:rsidP="007776F2">
            <w:pPr>
              <w:rPr>
                <w:rFonts w:asciiTheme="minorHAnsi" w:hAnsiTheme="minorHAnsi" w:cstheme="minorHAnsi"/>
                <w:b/>
                <w:bCs/>
                <w:lang w:val="es-ES_tradnl"/>
              </w:rPr>
            </w:pPr>
            <w:r w:rsidRPr="00016B88">
              <w:rPr>
                <w:rFonts w:asciiTheme="minorHAnsi" w:hAnsiTheme="minorHAnsi" w:cstheme="minorHAnsi"/>
                <w:b/>
                <w:bCs/>
                <w:lang w:val="es-ES_tradnl"/>
              </w:rPr>
              <w:t>Desarrollo de la comunidad y creación de capacidad para las instalaciones de procesamiento de alimentos</w:t>
            </w:r>
          </w:p>
          <w:p w14:paraId="218B41C5" w14:textId="279B3AF9" w:rsidR="00A0106F" w:rsidRPr="00016B88" w:rsidRDefault="00A0106F" w:rsidP="007776F2">
            <w:pPr>
              <w:rPr>
                <w:rFonts w:asciiTheme="minorHAnsi" w:hAnsiTheme="minorHAnsi" w:cstheme="minorHAnsi"/>
                <w:lang w:val="es-ES_tradnl"/>
              </w:rPr>
            </w:pPr>
          </w:p>
          <w:p w14:paraId="09321DBB" w14:textId="156903D2" w:rsidR="00A0106F" w:rsidRPr="00016B88" w:rsidRDefault="00A0106F" w:rsidP="007776F2">
            <w:pPr>
              <w:rPr>
                <w:rFonts w:asciiTheme="minorHAnsi" w:hAnsiTheme="minorHAnsi" w:cstheme="minorHAnsi"/>
                <w:b/>
                <w:bCs/>
                <w:lang w:val="es-ES_tradnl"/>
              </w:rPr>
            </w:pPr>
            <w:r w:rsidRPr="00016B88">
              <w:rPr>
                <w:rFonts w:asciiTheme="minorHAnsi" w:hAnsiTheme="minorHAnsi" w:cstheme="minorHAnsi"/>
                <w:b/>
                <w:bCs/>
                <w:lang w:val="es-ES_tradnl"/>
              </w:rPr>
              <w:t>Orientación:</w:t>
            </w:r>
          </w:p>
          <w:p w14:paraId="7666F150" w14:textId="77777777" w:rsidR="00A0106F" w:rsidRPr="00016B88" w:rsidRDefault="00A0106F" w:rsidP="007776F2">
            <w:pPr>
              <w:rPr>
                <w:rFonts w:asciiTheme="minorHAnsi" w:hAnsiTheme="minorHAnsi" w:cstheme="minorHAnsi"/>
                <w:lang w:val="es-ES_tradnl"/>
              </w:rPr>
            </w:pPr>
            <w:r w:rsidRPr="00016B88">
              <w:rPr>
                <w:rFonts w:asciiTheme="minorHAnsi" w:hAnsiTheme="minorHAnsi" w:cstheme="minorHAnsi"/>
                <w:lang w:val="es-ES_tradnl"/>
              </w:rPr>
              <w:t>Dependiendo de la configuración y de la situación específica, los trabajadores de las instalaciones de procesamiento pueden ser incluidos en las actividades de desarrollo comunitario y de creación de capacidades del proyecto certificado. Para solicitarlo, se puede presentar una solicitud informal a FairTSA. La decisión sobre la solicitud debe emitirse en un plazo de cuatro semanas tras la recepción de dicha solicitud.</w:t>
            </w:r>
          </w:p>
          <w:p w14:paraId="66448697" w14:textId="77777777" w:rsidR="00A0106F" w:rsidRPr="00016B88" w:rsidRDefault="00A0106F" w:rsidP="007776F2">
            <w:pPr>
              <w:rPr>
                <w:rFonts w:asciiTheme="minorHAnsi" w:hAnsiTheme="minorHAnsi" w:cstheme="minorHAnsi"/>
                <w:lang w:val="es-ES_tradnl"/>
              </w:rPr>
            </w:pPr>
          </w:p>
          <w:p w14:paraId="6DEC4ADC" w14:textId="78C44FA6" w:rsidR="00A0106F" w:rsidRPr="00016B88" w:rsidRDefault="00A0106F" w:rsidP="007776F2">
            <w:pPr>
              <w:rPr>
                <w:rFonts w:asciiTheme="minorHAnsi" w:hAnsiTheme="minorHAnsi" w:cstheme="minorHAnsi"/>
                <w:lang w:val="es-ES_tradnl"/>
              </w:rPr>
            </w:pPr>
            <w:r w:rsidRPr="00016B88">
              <w:rPr>
                <w:rFonts w:asciiTheme="minorHAnsi" w:hAnsiTheme="minorHAnsi" w:cstheme="minorHAnsi"/>
                <w:lang w:val="es-ES_tradnl"/>
              </w:rPr>
              <w:t>Si las instalaciones de transformación se incluyen en dichas actividades, se aplicarán todos los requisitos del capítulo 5, Proyectos de desarrollo comunitario y creación de capacidad.</w:t>
            </w:r>
          </w:p>
          <w:p w14:paraId="1D00CB5E" w14:textId="77777777" w:rsidR="00A0106F" w:rsidRPr="00016B88" w:rsidRDefault="00A0106F" w:rsidP="007776F2">
            <w:pPr>
              <w:rPr>
                <w:rFonts w:asciiTheme="minorHAnsi" w:hAnsiTheme="minorHAnsi" w:cstheme="minorHAnsi"/>
                <w:lang w:val="es-ES_tradnl"/>
              </w:rPr>
            </w:pPr>
          </w:p>
        </w:tc>
      </w:tr>
    </w:tbl>
    <w:p w14:paraId="3FDC2D65" w14:textId="77777777" w:rsidR="00983231" w:rsidRPr="00016B88" w:rsidRDefault="00983231" w:rsidP="004C789E">
      <w:pPr>
        <w:rPr>
          <w:rFonts w:asciiTheme="minorHAnsi" w:hAnsiTheme="minorHAnsi" w:cstheme="minorHAnsi"/>
          <w:sz w:val="36"/>
          <w:szCs w:val="36"/>
          <w:lang w:val="es-ES_tradnl"/>
        </w:rPr>
      </w:pPr>
    </w:p>
    <w:p w14:paraId="5F5BF91F" w14:textId="77777777" w:rsidR="00983231" w:rsidRPr="00016B88" w:rsidRDefault="00983231">
      <w:pPr>
        <w:spacing w:after="160" w:line="259" w:lineRule="auto"/>
        <w:rPr>
          <w:rFonts w:asciiTheme="minorHAnsi" w:hAnsiTheme="minorHAnsi" w:cstheme="minorHAnsi"/>
          <w:sz w:val="36"/>
          <w:szCs w:val="36"/>
          <w:lang w:val="es-ES_tradnl"/>
        </w:rPr>
      </w:pPr>
      <w:r w:rsidRPr="00016B88">
        <w:rPr>
          <w:rFonts w:asciiTheme="minorHAnsi" w:hAnsiTheme="minorHAnsi" w:cstheme="minorHAnsi"/>
          <w:sz w:val="36"/>
          <w:szCs w:val="36"/>
          <w:lang w:val="es-ES_tradnl"/>
        </w:rPr>
        <w:br w:type="page"/>
      </w:r>
    </w:p>
    <w:p w14:paraId="600AD066" w14:textId="7CC6529B" w:rsidR="004C789E" w:rsidRPr="00016B88" w:rsidRDefault="004C789E" w:rsidP="00E31771">
      <w:pPr>
        <w:pStyle w:val="Heading1"/>
        <w:rPr>
          <w:lang w:val="es-ES_tradnl"/>
        </w:rPr>
      </w:pPr>
      <w:bookmarkStart w:id="88" w:name="_Toc72753147"/>
      <w:r w:rsidRPr="00016B88">
        <w:rPr>
          <w:lang w:val="es-ES_tradnl"/>
        </w:rPr>
        <w:t xml:space="preserve">11. Productos de cuidado personal y cosméticos </w:t>
      </w:r>
      <w:bookmarkEnd w:id="88"/>
    </w:p>
    <w:p w14:paraId="19E9BB23" w14:textId="77777777" w:rsidR="004C789E" w:rsidRPr="00016B88" w:rsidRDefault="004C789E" w:rsidP="004C789E">
      <w:pPr>
        <w:rPr>
          <w:rFonts w:asciiTheme="minorHAnsi" w:hAnsiTheme="minorHAnsi" w:cstheme="minorHAnsi"/>
          <w:lang w:val="es-ES_tradnl"/>
        </w:rPr>
      </w:pPr>
    </w:p>
    <w:tbl>
      <w:tblPr>
        <w:tblStyle w:val="TableGrid"/>
        <w:tblW w:w="8902" w:type="dxa"/>
        <w:jc w:val="center"/>
        <w:tblLook w:val="04A0" w:firstRow="1" w:lastRow="0" w:firstColumn="1" w:lastColumn="0" w:noHBand="0" w:noVBand="1"/>
      </w:tblPr>
      <w:tblGrid>
        <w:gridCol w:w="1009"/>
        <w:gridCol w:w="7893"/>
      </w:tblGrid>
      <w:tr w:rsidR="00A0106F" w:rsidRPr="00016B88" w14:paraId="720F383C" w14:textId="77777777" w:rsidTr="00A0106F">
        <w:trPr>
          <w:jc w:val="center"/>
        </w:trPr>
        <w:tc>
          <w:tcPr>
            <w:tcW w:w="1009" w:type="dxa"/>
            <w:tcBorders>
              <w:bottom w:val="nil"/>
            </w:tcBorders>
          </w:tcPr>
          <w:p w14:paraId="4D7D3C34" w14:textId="77777777" w:rsidR="00A0106F" w:rsidRPr="00016B88" w:rsidRDefault="00A0106F" w:rsidP="007776F2">
            <w:pPr>
              <w:rPr>
                <w:rFonts w:asciiTheme="minorHAnsi" w:hAnsiTheme="minorHAnsi" w:cstheme="minorHAnsi"/>
                <w:lang w:val="es-ES_tradnl"/>
              </w:rPr>
            </w:pPr>
          </w:p>
        </w:tc>
        <w:tc>
          <w:tcPr>
            <w:tcW w:w="7893" w:type="dxa"/>
            <w:tcBorders>
              <w:bottom w:val="nil"/>
            </w:tcBorders>
          </w:tcPr>
          <w:p w14:paraId="15582850" w14:textId="77777777" w:rsidR="00A0106F" w:rsidRPr="00016B88" w:rsidRDefault="00A0106F" w:rsidP="007776F2">
            <w:pPr>
              <w:rPr>
                <w:rFonts w:asciiTheme="minorHAnsi" w:hAnsiTheme="minorHAnsi" w:cstheme="minorHAnsi"/>
                <w:b/>
                <w:bCs/>
                <w:lang w:val="es-ES_tradnl"/>
              </w:rPr>
            </w:pPr>
          </w:p>
        </w:tc>
      </w:tr>
      <w:tr w:rsidR="00A0106F" w:rsidRPr="00016B88" w14:paraId="66CA73AA" w14:textId="77777777" w:rsidTr="00A0106F">
        <w:trPr>
          <w:jc w:val="center"/>
        </w:trPr>
        <w:tc>
          <w:tcPr>
            <w:tcW w:w="1009" w:type="dxa"/>
            <w:tcBorders>
              <w:top w:val="nil"/>
              <w:bottom w:val="nil"/>
            </w:tcBorders>
          </w:tcPr>
          <w:p w14:paraId="4CED5852" w14:textId="77777777" w:rsidR="00A0106F" w:rsidRPr="00016B88" w:rsidRDefault="00A0106F" w:rsidP="007776F2">
            <w:pPr>
              <w:rPr>
                <w:rFonts w:asciiTheme="minorHAnsi" w:hAnsiTheme="minorHAnsi" w:cstheme="minorHAnsi"/>
                <w:b/>
                <w:bCs/>
                <w:sz w:val="28"/>
                <w:szCs w:val="28"/>
                <w:lang w:val="es-ES_tradnl"/>
              </w:rPr>
            </w:pPr>
            <w:r w:rsidRPr="00016B88">
              <w:rPr>
                <w:rFonts w:asciiTheme="minorHAnsi" w:hAnsiTheme="minorHAnsi" w:cstheme="minorHAnsi"/>
                <w:b/>
                <w:bCs/>
                <w:sz w:val="28"/>
                <w:szCs w:val="28"/>
                <w:lang w:val="es-ES_tradnl"/>
              </w:rPr>
              <w:t>11.1</w:t>
            </w:r>
          </w:p>
        </w:tc>
        <w:tc>
          <w:tcPr>
            <w:tcW w:w="7893" w:type="dxa"/>
            <w:tcBorders>
              <w:top w:val="nil"/>
              <w:bottom w:val="nil"/>
            </w:tcBorders>
          </w:tcPr>
          <w:p w14:paraId="7937A539" w14:textId="77777777" w:rsidR="00A0106F" w:rsidRPr="00016B88" w:rsidRDefault="00A0106F" w:rsidP="005E512D">
            <w:pPr>
              <w:pStyle w:val="Heading2"/>
              <w:outlineLvl w:val="1"/>
              <w:rPr>
                <w:lang w:val="es-ES_tradnl"/>
              </w:rPr>
            </w:pPr>
            <w:bookmarkStart w:id="89" w:name="_Toc72753148"/>
            <w:r w:rsidRPr="00016B88">
              <w:rPr>
                <w:lang w:val="es-ES_tradnl"/>
              </w:rPr>
              <w:t xml:space="preserve">Definiciones, equivalencia y etiquetado </w:t>
            </w:r>
            <w:bookmarkEnd w:id="89"/>
          </w:p>
        </w:tc>
      </w:tr>
      <w:tr w:rsidR="00A0106F" w:rsidRPr="00016B88" w14:paraId="774DFC88" w14:textId="77777777" w:rsidTr="00A0106F">
        <w:trPr>
          <w:jc w:val="center"/>
        </w:trPr>
        <w:tc>
          <w:tcPr>
            <w:tcW w:w="1009" w:type="dxa"/>
            <w:tcBorders>
              <w:top w:val="nil"/>
            </w:tcBorders>
          </w:tcPr>
          <w:p w14:paraId="7FC4399D" w14:textId="77777777" w:rsidR="00A0106F" w:rsidRPr="00016B88" w:rsidRDefault="00A0106F" w:rsidP="007776F2">
            <w:pPr>
              <w:rPr>
                <w:rFonts w:asciiTheme="minorHAnsi" w:hAnsiTheme="minorHAnsi" w:cstheme="minorHAnsi"/>
                <w:lang w:val="es-ES_tradnl"/>
              </w:rPr>
            </w:pPr>
          </w:p>
        </w:tc>
        <w:tc>
          <w:tcPr>
            <w:tcW w:w="7893" w:type="dxa"/>
            <w:tcBorders>
              <w:top w:val="nil"/>
            </w:tcBorders>
          </w:tcPr>
          <w:p w14:paraId="1976A2BD" w14:textId="77777777" w:rsidR="00A0106F" w:rsidRPr="00016B88" w:rsidRDefault="00A0106F" w:rsidP="007776F2">
            <w:pPr>
              <w:rPr>
                <w:rFonts w:asciiTheme="minorHAnsi" w:hAnsiTheme="minorHAnsi" w:cstheme="minorHAnsi"/>
                <w:b/>
                <w:bCs/>
                <w:lang w:val="es-ES_tradnl"/>
              </w:rPr>
            </w:pPr>
          </w:p>
        </w:tc>
      </w:tr>
      <w:tr w:rsidR="00A0106F" w:rsidRPr="00016B88" w14:paraId="1C486C36" w14:textId="77777777" w:rsidTr="00A0106F">
        <w:trPr>
          <w:jc w:val="center"/>
        </w:trPr>
        <w:tc>
          <w:tcPr>
            <w:tcW w:w="1009" w:type="dxa"/>
          </w:tcPr>
          <w:p w14:paraId="32B28AAD" w14:textId="77777777" w:rsidR="00A0106F" w:rsidRPr="00016B88" w:rsidRDefault="00A0106F" w:rsidP="007776F2">
            <w:pPr>
              <w:rPr>
                <w:rFonts w:asciiTheme="minorHAnsi" w:hAnsiTheme="minorHAnsi" w:cstheme="minorHAnsi"/>
                <w:lang w:val="es-ES_tradnl"/>
              </w:rPr>
            </w:pPr>
            <w:r w:rsidRPr="00016B88">
              <w:rPr>
                <w:rFonts w:asciiTheme="minorHAnsi" w:hAnsiTheme="minorHAnsi" w:cstheme="minorHAnsi"/>
                <w:lang w:val="es-ES_tradnl"/>
              </w:rPr>
              <w:t>11.1.3</w:t>
            </w:r>
          </w:p>
        </w:tc>
        <w:tc>
          <w:tcPr>
            <w:tcW w:w="7893" w:type="dxa"/>
          </w:tcPr>
          <w:p w14:paraId="4B055863" w14:textId="77777777" w:rsidR="00A0106F" w:rsidRPr="00016B88" w:rsidRDefault="00A0106F" w:rsidP="007776F2">
            <w:pPr>
              <w:rPr>
                <w:rFonts w:asciiTheme="minorHAnsi" w:hAnsiTheme="minorHAnsi" w:cstheme="minorHAnsi"/>
                <w:b/>
                <w:bCs/>
                <w:lang w:val="es-ES_tradnl"/>
              </w:rPr>
            </w:pPr>
            <w:bookmarkStart w:id="90" w:name="_Hlk48311805"/>
            <w:r w:rsidRPr="00016B88">
              <w:rPr>
                <w:rFonts w:asciiTheme="minorHAnsi" w:hAnsiTheme="minorHAnsi" w:cstheme="minorHAnsi"/>
                <w:b/>
                <w:bCs/>
                <w:lang w:val="es-ES_tradnl"/>
              </w:rPr>
              <w:t xml:space="preserve">Etiquetado </w:t>
            </w:r>
          </w:p>
          <w:p w14:paraId="51E7A00B" w14:textId="77777777" w:rsidR="00A0106F" w:rsidRPr="00016B88" w:rsidRDefault="00A0106F" w:rsidP="714496CD">
            <w:pPr>
              <w:rPr>
                <w:rFonts w:asciiTheme="minorHAnsi" w:hAnsiTheme="minorHAnsi"/>
                <w:lang w:val="es-ES_tradnl"/>
              </w:rPr>
            </w:pPr>
          </w:p>
          <w:p w14:paraId="148EB6C8" w14:textId="630C8034" w:rsidR="00A0106F" w:rsidRPr="00016B88" w:rsidRDefault="00A0106F" w:rsidP="714496CD">
            <w:pPr>
              <w:rPr>
                <w:rFonts w:asciiTheme="minorHAnsi" w:hAnsiTheme="minorHAnsi"/>
                <w:lang w:val="es-ES_tradnl"/>
              </w:rPr>
            </w:pPr>
            <w:r w:rsidRPr="00016B88">
              <w:rPr>
                <w:rFonts w:asciiTheme="minorHAnsi" w:hAnsiTheme="minorHAnsi"/>
                <w:lang w:val="es-ES_tradnl"/>
              </w:rPr>
              <w:t>A diferencia de los requisitos generales de la norma, existe una excepción en la que se puede utilizar el logotipo completo de FairTSA cuando no se cumplen todos los requisitos relativos a la certificación y aceptación de ingredientes para productos de cuidado personal.  Esto se denomina "Excepción para pequeños productores de cosméticos". Deben cumplirse todas las condiciones que se indican a continuación:</w:t>
            </w:r>
          </w:p>
          <w:p w14:paraId="407092BD" w14:textId="77777777" w:rsidR="00A0106F" w:rsidRPr="00016B88" w:rsidRDefault="00A0106F" w:rsidP="714496CD">
            <w:pPr>
              <w:rPr>
                <w:rFonts w:asciiTheme="minorHAnsi" w:hAnsiTheme="minorHAnsi"/>
                <w:lang w:val="es-ES_tradnl"/>
              </w:rPr>
            </w:pPr>
          </w:p>
          <w:p w14:paraId="60ABB732" w14:textId="6FD55B81" w:rsidR="00A0106F" w:rsidRPr="00016B88" w:rsidRDefault="00A0106F" w:rsidP="00420359">
            <w:pPr>
              <w:pStyle w:val="ListParagraph"/>
              <w:numPr>
                <w:ilvl w:val="0"/>
                <w:numId w:val="15"/>
              </w:numPr>
              <w:rPr>
                <w:rFonts w:asciiTheme="minorHAnsi" w:hAnsiTheme="minorHAnsi"/>
                <w:lang w:val="es-ES_tradnl"/>
              </w:rPr>
            </w:pPr>
            <w:r w:rsidRPr="00016B88">
              <w:rPr>
                <w:rFonts w:asciiTheme="minorHAnsi" w:hAnsiTheme="minorHAnsi"/>
                <w:lang w:val="es-ES_tradnl"/>
              </w:rPr>
              <w:t xml:space="preserve">El productor y propietario de la marca de la línea de cosméticos debe estar localizado el país de origen y todo el proceso de producción </w:t>
            </w:r>
          </w:p>
          <w:p w14:paraId="5A6708C3" w14:textId="7B1FEFBA" w:rsidR="00A0106F" w:rsidRPr="00016B88" w:rsidRDefault="00A0106F" w:rsidP="00EE1494">
            <w:pPr>
              <w:pStyle w:val="ListParagraph"/>
              <w:numPr>
                <w:ilvl w:val="0"/>
                <w:numId w:val="15"/>
              </w:numPr>
              <w:rPr>
                <w:rFonts w:asciiTheme="minorHAnsi" w:hAnsiTheme="minorHAnsi"/>
                <w:lang w:val="es-ES_tradnl"/>
              </w:rPr>
            </w:pPr>
            <w:r w:rsidRPr="00016B88">
              <w:rPr>
                <w:rFonts w:asciiTheme="minorHAnsi" w:hAnsiTheme="minorHAnsi"/>
                <w:lang w:val="es-ES_tradnl"/>
              </w:rPr>
              <w:t>Las ventas totales de la empresa no deben superar los 3.000.000 de dólares.</w:t>
            </w:r>
          </w:p>
          <w:p w14:paraId="306B1120" w14:textId="57DCAC42" w:rsidR="00A0106F" w:rsidRPr="00016B88" w:rsidRDefault="00A0106F" w:rsidP="002D5F0C">
            <w:pPr>
              <w:pStyle w:val="ListParagraph"/>
              <w:numPr>
                <w:ilvl w:val="0"/>
                <w:numId w:val="15"/>
              </w:numPr>
              <w:rPr>
                <w:rFonts w:asciiTheme="minorHAnsi" w:hAnsiTheme="minorHAnsi"/>
                <w:lang w:val="es-ES_tradnl"/>
              </w:rPr>
            </w:pPr>
            <w:r w:rsidRPr="00016B88">
              <w:rPr>
                <w:rFonts w:asciiTheme="minorHAnsi" w:hAnsiTheme="minorHAnsi"/>
                <w:lang w:val="es-ES_tradnl"/>
              </w:rPr>
              <w:t>Todos los productos disponibles de los pequeños agricultores deben proceder de ellos. En este caso, los pequeños agricultores se definen como agricultores con un total de ventas anuales igual o inferior a 50.000</w:t>
            </w:r>
          </w:p>
          <w:p w14:paraId="47C94894" w14:textId="680DE171" w:rsidR="00A0106F" w:rsidRPr="00016B88" w:rsidRDefault="00A0106F" w:rsidP="002D5F0C">
            <w:pPr>
              <w:pStyle w:val="ListParagraph"/>
              <w:numPr>
                <w:ilvl w:val="0"/>
                <w:numId w:val="15"/>
              </w:numPr>
              <w:rPr>
                <w:rFonts w:asciiTheme="minorHAnsi" w:hAnsiTheme="minorHAnsi"/>
                <w:lang w:val="es-ES_tradnl"/>
              </w:rPr>
            </w:pPr>
            <w:r w:rsidRPr="00016B88">
              <w:rPr>
                <w:rFonts w:asciiTheme="minorHAnsi" w:hAnsiTheme="minorHAnsi"/>
                <w:lang w:val="es-ES_tradnl"/>
              </w:rPr>
              <w:t>No debe utilizarse ningún ingrediente o conservante prohibido en el Apéndice V de la norma.</w:t>
            </w:r>
          </w:p>
          <w:p w14:paraId="778E8D3B" w14:textId="5853FF44" w:rsidR="00A0106F" w:rsidRPr="00016B88" w:rsidRDefault="00A0106F" w:rsidP="002D5F0C">
            <w:pPr>
              <w:pStyle w:val="ListParagraph"/>
              <w:numPr>
                <w:ilvl w:val="0"/>
                <w:numId w:val="15"/>
              </w:numPr>
              <w:rPr>
                <w:rFonts w:asciiTheme="minorHAnsi" w:hAnsiTheme="minorHAnsi"/>
                <w:lang w:val="es-ES_tradnl"/>
              </w:rPr>
            </w:pPr>
            <w:r w:rsidRPr="00016B88">
              <w:rPr>
                <w:rFonts w:asciiTheme="minorHAnsi" w:hAnsiTheme="minorHAnsi"/>
                <w:lang w:val="es-ES_tradnl"/>
              </w:rPr>
              <w:t>En el envase del producto debe figurar la mención "Producido bajo la excepción de pequeño productor de cosméticos del FairTSA".</w:t>
            </w:r>
          </w:p>
          <w:bookmarkEnd w:id="90"/>
          <w:p w14:paraId="4206DC91" w14:textId="77777777" w:rsidR="00A0106F" w:rsidRPr="00016B88" w:rsidRDefault="00A0106F" w:rsidP="007776F2">
            <w:pPr>
              <w:rPr>
                <w:rFonts w:asciiTheme="minorHAnsi" w:hAnsiTheme="minorHAnsi" w:cstheme="minorHAnsi"/>
                <w:b/>
                <w:bCs/>
                <w:lang w:val="es-ES_tradnl"/>
              </w:rPr>
            </w:pPr>
          </w:p>
        </w:tc>
      </w:tr>
    </w:tbl>
    <w:p w14:paraId="739C3D7A" w14:textId="4D914AE4" w:rsidR="004C789E" w:rsidRPr="00016B88" w:rsidRDefault="004C789E">
      <w:pPr>
        <w:spacing w:after="160" w:line="259" w:lineRule="auto"/>
        <w:rPr>
          <w:rFonts w:asciiTheme="minorHAnsi" w:hAnsiTheme="minorHAnsi" w:cstheme="minorHAnsi"/>
          <w:lang w:val="es-ES_tradnl"/>
        </w:rPr>
      </w:pPr>
    </w:p>
    <w:p w14:paraId="6BF1F8D7" w14:textId="77777777" w:rsidR="004C789E" w:rsidRPr="00016B88" w:rsidRDefault="004C789E" w:rsidP="00E31771">
      <w:pPr>
        <w:pStyle w:val="Heading1"/>
        <w:rPr>
          <w:lang w:val="es-ES_tradnl"/>
        </w:rPr>
      </w:pPr>
      <w:bookmarkStart w:id="91" w:name="_Toc72753149"/>
      <w:r w:rsidRPr="00016B88">
        <w:rPr>
          <w:lang w:val="es-ES_tradnl"/>
        </w:rPr>
        <w:t xml:space="preserve">12. Textiles </w:t>
      </w:r>
      <w:bookmarkEnd w:id="91"/>
    </w:p>
    <w:p w14:paraId="3CE4436C" w14:textId="77777777" w:rsidR="004C789E" w:rsidRPr="00016B88" w:rsidRDefault="004C789E" w:rsidP="004C789E">
      <w:pPr>
        <w:rPr>
          <w:rFonts w:asciiTheme="minorHAnsi" w:hAnsiTheme="minorHAnsi" w:cstheme="minorHAnsi"/>
          <w:lang w:val="es-ES_tradnl"/>
        </w:rPr>
      </w:pPr>
    </w:p>
    <w:tbl>
      <w:tblPr>
        <w:tblStyle w:val="TableGrid"/>
        <w:tblW w:w="8820" w:type="dxa"/>
        <w:jc w:val="center"/>
        <w:tblLook w:val="04A0" w:firstRow="1" w:lastRow="0" w:firstColumn="1" w:lastColumn="0" w:noHBand="0" w:noVBand="1"/>
      </w:tblPr>
      <w:tblGrid>
        <w:gridCol w:w="985"/>
        <w:gridCol w:w="7835"/>
      </w:tblGrid>
      <w:tr w:rsidR="00A0106F" w:rsidRPr="00016B88" w14:paraId="27536003" w14:textId="77777777" w:rsidTr="00A0106F">
        <w:trPr>
          <w:jc w:val="center"/>
        </w:trPr>
        <w:tc>
          <w:tcPr>
            <w:tcW w:w="985" w:type="dxa"/>
            <w:tcBorders>
              <w:bottom w:val="single" w:sz="4" w:space="0" w:color="auto"/>
            </w:tcBorders>
          </w:tcPr>
          <w:p w14:paraId="267F5031" w14:textId="77777777" w:rsidR="00A0106F" w:rsidRPr="00016B88" w:rsidRDefault="00A0106F" w:rsidP="007776F2">
            <w:pPr>
              <w:rPr>
                <w:rFonts w:asciiTheme="minorHAnsi" w:hAnsiTheme="minorHAnsi" w:cstheme="minorHAnsi"/>
                <w:b/>
                <w:bCs/>
                <w:lang w:val="es-ES_tradnl"/>
              </w:rPr>
            </w:pPr>
          </w:p>
          <w:p w14:paraId="7D343F50" w14:textId="77777777" w:rsidR="00A0106F" w:rsidRPr="00016B88" w:rsidRDefault="00A0106F" w:rsidP="007776F2">
            <w:pPr>
              <w:rPr>
                <w:rFonts w:asciiTheme="minorHAnsi" w:hAnsiTheme="minorHAnsi" w:cstheme="minorHAnsi"/>
                <w:b/>
                <w:bCs/>
                <w:sz w:val="28"/>
                <w:szCs w:val="28"/>
                <w:lang w:val="es-ES_tradnl"/>
              </w:rPr>
            </w:pPr>
            <w:r w:rsidRPr="00016B88">
              <w:rPr>
                <w:rFonts w:asciiTheme="minorHAnsi" w:hAnsiTheme="minorHAnsi" w:cstheme="minorHAnsi"/>
                <w:b/>
                <w:bCs/>
                <w:sz w:val="28"/>
                <w:szCs w:val="28"/>
                <w:lang w:val="es-ES_tradnl"/>
              </w:rPr>
              <w:t>12.1</w:t>
            </w:r>
          </w:p>
        </w:tc>
        <w:tc>
          <w:tcPr>
            <w:tcW w:w="7835" w:type="dxa"/>
            <w:tcBorders>
              <w:bottom w:val="single" w:sz="4" w:space="0" w:color="auto"/>
            </w:tcBorders>
          </w:tcPr>
          <w:p w14:paraId="0B27581B" w14:textId="77777777" w:rsidR="00A0106F" w:rsidRPr="00016B88" w:rsidRDefault="00A0106F" w:rsidP="007776F2">
            <w:pPr>
              <w:rPr>
                <w:rFonts w:asciiTheme="minorHAnsi" w:hAnsiTheme="minorHAnsi" w:cstheme="minorHAnsi"/>
                <w:b/>
                <w:bCs/>
                <w:lang w:val="es-ES_tradnl"/>
              </w:rPr>
            </w:pPr>
          </w:p>
          <w:p w14:paraId="7F6BCD62" w14:textId="77777777" w:rsidR="00A0106F" w:rsidRPr="00016B88" w:rsidRDefault="00A0106F" w:rsidP="005E512D">
            <w:pPr>
              <w:pStyle w:val="Heading2"/>
              <w:outlineLvl w:val="1"/>
              <w:rPr>
                <w:lang w:val="es-ES_tradnl"/>
              </w:rPr>
            </w:pPr>
            <w:bookmarkStart w:id="92" w:name="_Toc72753150"/>
            <w:r w:rsidRPr="00016B88">
              <w:rPr>
                <w:lang w:val="es-ES_tradnl"/>
              </w:rPr>
              <w:t xml:space="preserve">Requisitos generales para la producción y la transformación textil </w:t>
            </w:r>
            <w:bookmarkEnd w:id="92"/>
          </w:p>
          <w:p w14:paraId="65B3370A" w14:textId="77777777" w:rsidR="00A0106F" w:rsidRPr="00016B88" w:rsidRDefault="00A0106F" w:rsidP="007776F2">
            <w:pPr>
              <w:rPr>
                <w:rFonts w:asciiTheme="minorHAnsi" w:hAnsiTheme="minorHAnsi" w:cstheme="minorHAnsi"/>
                <w:b/>
                <w:bCs/>
                <w:lang w:val="es-ES_tradnl"/>
              </w:rPr>
            </w:pPr>
          </w:p>
        </w:tc>
      </w:tr>
      <w:tr w:rsidR="00A0106F" w:rsidRPr="00016B88" w14:paraId="04A482CA" w14:textId="77777777" w:rsidTr="00A0106F">
        <w:trPr>
          <w:jc w:val="center"/>
        </w:trPr>
        <w:tc>
          <w:tcPr>
            <w:tcW w:w="985" w:type="dxa"/>
            <w:tcBorders>
              <w:bottom w:val="single" w:sz="4" w:space="0" w:color="auto"/>
            </w:tcBorders>
          </w:tcPr>
          <w:p w14:paraId="449723B6" w14:textId="77777777" w:rsidR="00A0106F" w:rsidRPr="00016B88" w:rsidRDefault="00A0106F" w:rsidP="007776F2">
            <w:pPr>
              <w:rPr>
                <w:rFonts w:asciiTheme="minorHAnsi" w:hAnsiTheme="minorHAnsi" w:cstheme="minorHAnsi"/>
                <w:lang w:val="es-ES_tradnl"/>
              </w:rPr>
            </w:pPr>
            <w:r w:rsidRPr="00016B88">
              <w:rPr>
                <w:rFonts w:asciiTheme="minorHAnsi" w:hAnsiTheme="minorHAnsi" w:cstheme="minorHAnsi"/>
                <w:lang w:val="es-ES_tradnl"/>
              </w:rPr>
              <w:t>12.1.1</w:t>
            </w:r>
          </w:p>
        </w:tc>
        <w:tc>
          <w:tcPr>
            <w:tcW w:w="7835" w:type="dxa"/>
            <w:tcBorders>
              <w:bottom w:val="single" w:sz="4" w:space="0" w:color="auto"/>
            </w:tcBorders>
          </w:tcPr>
          <w:p w14:paraId="7C6FA930" w14:textId="77777777" w:rsidR="00A0106F" w:rsidRPr="00016B88" w:rsidRDefault="00A0106F" w:rsidP="007776F2">
            <w:pPr>
              <w:rPr>
                <w:rFonts w:asciiTheme="minorHAnsi" w:hAnsiTheme="minorHAnsi" w:cstheme="minorHAnsi"/>
                <w:b/>
                <w:bCs/>
                <w:lang w:val="es-ES_tradnl"/>
              </w:rPr>
            </w:pPr>
            <w:r w:rsidRPr="00016B88">
              <w:rPr>
                <w:rFonts w:asciiTheme="minorHAnsi" w:hAnsiTheme="minorHAnsi" w:cstheme="minorHAnsi"/>
                <w:b/>
                <w:bCs/>
                <w:lang w:val="es-ES_tradnl"/>
              </w:rPr>
              <w:t>Prácticas laborales</w:t>
            </w:r>
          </w:p>
          <w:p w14:paraId="62BA8375" w14:textId="77777777" w:rsidR="00A0106F" w:rsidRPr="00016B88" w:rsidRDefault="00A0106F" w:rsidP="007776F2">
            <w:pPr>
              <w:rPr>
                <w:rFonts w:asciiTheme="minorHAnsi" w:hAnsiTheme="minorHAnsi" w:cstheme="minorHAnsi"/>
                <w:lang w:val="es-ES_tradnl"/>
              </w:rPr>
            </w:pPr>
          </w:p>
          <w:p w14:paraId="0C1E62AE" w14:textId="06B464F9" w:rsidR="00A0106F" w:rsidRPr="00016B88" w:rsidRDefault="00A0106F" w:rsidP="714496CD">
            <w:pPr>
              <w:rPr>
                <w:rFonts w:asciiTheme="minorHAnsi" w:hAnsiTheme="minorHAnsi"/>
                <w:b/>
                <w:bCs/>
                <w:lang w:val="es-ES_tradnl"/>
              </w:rPr>
            </w:pPr>
            <w:r w:rsidRPr="00016B88">
              <w:rPr>
                <w:rFonts w:asciiTheme="minorHAnsi" w:hAnsiTheme="minorHAnsi"/>
                <w:b/>
                <w:bCs/>
                <w:lang w:val="es-ES_tradnl"/>
              </w:rPr>
              <w:t>Orientación:</w:t>
            </w:r>
          </w:p>
          <w:p w14:paraId="2852046F" w14:textId="557D8947" w:rsidR="00A0106F" w:rsidRPr="00016B88" w:rsidRDefault="00A0106F" w:rsidP="714496CD">
            <w:pPr>
              <w:rPr>
                <w:rFonts w:asciiTheme="minorHAnsi" w:hAnsiTheme="minorHAnsi"/>
                <w:lang w:val="es-ES_tradnl"/>
              </w:rPr>
            </w:pPr>
            <w:r w:rsidRPr="00016B88">
              <w:rPr>
                <w:rFonts w:asciiTheme="minorHAnsi" w:hAnsiTheme="minorHAnsi"/>
                <w:lang w:val="es-ES_tradnl"/>
              </w:rPr>
              <w:t xml:space="preserve">Se aplican las consideraciones de orientación e incumplimiento del capítulo 6, </w:t>
            </w:r>
            <w:r w:rsidRPr="00016B88">
              <w:rPr>
                <w:rFonts w:asciiTheme="minorHAnsi" w:hAnsiTheme="minorHAnsi" w:cstheme="minorHAnsi"/>
                <w:lang w:val="es-ES_tradnl"/>
              </w:rPr>
              <w:t>Requisitos laborales</w:t>
            </w:r>
            <w:r w:rsidRPr="00016B88">
              <w:rPr>
                <w:rFonts w:asciiTheme="minorHAnsi" w:hAnsiTheme="minorHAnsi"/>
                <w:lang w:val="es-ES_tradnl"/>
              </w:rPr>
              <w:t>.</w:t>
            </w:r>
          </w:p>
          <w:p w14:paraId="6D80E37F" w14:textId="77777777" w:rsidR="00A0106F" w:rsidRPr="00016B88" w:rsidRDefault="00A0106F" w:rsidP="007776F2">
            <w:pPr>
              <w:rPr>
                <w:rFonts w:asciiTheme="minorHAnsi" w:hAnsiTheme="minorHAnsi" w:cstheme="minorHAnsi"/>
                <w:lang w:val="es-ES_tradnl"/>
              </w:rPr>
            </w:pPr>
          </w:p>
        </w:tc>
      </w:tr>
      <w:tr w:rsidR="00A0106F" w:rsidRPr="00016B88" w14:paraId="02B30542" w14:textId="77777777" w:rsidTr="00A0106F">
        <w:trPr>
          <w:jc w:val="center"/>
        </w:trPr>
        <w:tc>
          <w:tcPr>
            <w:tcW w:w="985" w:type="dxa"/>
            <w:tcBorders>
              <w:bottom w:val="single" w:sz="4" w:space="0" w:color="auto"/>
            </w:tcBorders>
          </w:tcPr>
          <w:p w14:paraId="363A3867" w14:textId="77777777" w:rsidR="00A0106F" w:rsidRPr="00016B88" w:rsidRDefault="00A0106F" w:rsidP="007776F2">
            <w:pPr>
              <w:rPr>
                <w:rFonts w:asciiTheme="minorHAnsi" w:hAnsiTheme="minorHAnsi" w:cstheme="minorHAnsi"/>
                <w:lang w:val="es-ES_tradnl"/>
              </w:rPr>
            </w:pPr>
            <w:r w:rsidRPr="00016B88">
              <w:rPr>
                <w:rFonts w:asciiTheme="minorHAnsi" w:hAnsiTheme="minorHAnsi" w:cstheme="minorHAnsi"/>
                <w:lang w:val="es-ES_tradnl"/>
              </w:rPr>
              <w:t>12.1.2</w:t>
            </w:r>
          </w:p>
        </w:tc>
        <w:tc>
          <w:tcPr>
            <w:tcW w:w="7835" w:type="dxa"/>
            <w:tcBorders>
              <w:bottom w:val="single" w:sz="4" w:space="0" w:color="auto"/>
            </w:tcBorders>
          </w:tcPr>
          <w:p w14:paraId="7F918384" w14:textId="77777777" w:rsidR="00A0106F" w:rsidRPr="00016B88" w:rsidRDefault="00A0106F" w:rsidP="007776F2">
            <w:pPr>
              <w:rPr>
                <w:rFonts w:asciiTheme="minorHAnsi" w:hAnsiTheme="minorHAnsi" w:cstheme="minorHAnsi"/>
                <w:b/>
                <w:bCs/>
                <w:lang w:val="es-ES_tradnl"/>
              </w:rPr>
            </w:pPr>
            <w:r w:rsidRPr="00016B88">
              <w:rPr>
                <w:rFonts w:asciiTheme="minorHAnsi" w:hAnsiTheme="minorHAnsi" w:cstheme="minorHAnsi"/>
                <w:b/>
                <w:bCs/>
                <w:lang w:val="es-ES_tradnl"/>
              </w:rPr>
              <w:t>Salud y seguridad en el trabajo</w:t>
            </w:r>
          </w:p>
          <w:p w14:paraId="0C6F48FB" w14:textId="77777777" w:rsidR="00A0106F" w:rsidRPr="00016B88" w:rsidRDefault="00A0106F" w:rsidP="007776F2">
            <w:pPr>
              <w:rPr>
                <w:rFonts w:asciiTheme="minorHAnsi" w:hAnsiTheme="minorHAnsi" w:cstheme="minorHAnsi"/>
                <w:lang w:val="es-ES_tradnl"/>
              </w:rPr>
            </w:pPr>
          </w:p>
          <w:p w14:paraId="4B6BEEC9" w14:textId="77777777" w:rsidR="00A0106F" w:rsidRPr="00016B88" w:rsidRDefault="00A0106F" w:rsidP="007673E2">
            <w:pPr>
              <w:rPr>
                <w:rFonts w:asciiTheme="minorHAnsi" w:hAnsiTheme="minorHAnsi"/>
                <w:lang w:val="es-ES_tradnl"/>
              </w:rPr>
            </w:pPr>
            <w:r w:rsidRPr="00016B88">
              <w:rPr>
                <w:rFonts w:asciiTheme="minorHAnsi" w:hAnsiTheme="minorHAnsi"/>
                <w:b/>
                <w:bCs/>
                <w:lang w:val="es-ES_tradnl"/>
              </w:rPr>
              <w:t>Orientación</w:t>
            </w:r>
            <w:r w:rsidRPr="00016B88">
              <w:rPr>
                <w:rFonts w:asciiTheme="minorHAnsi" w:hAnsiTheme="minorHAnsi"/>
                <w:lang w:val="es-ES_tradnl"/>
              </w:rPr>
              <w:t>:</w:t>
            </w:r>
          </w:p>
          <w:p w14:paraId="0A365679" w14:textId="30CE479A" w:rsidR="00A0106F" w:rsidRPr="00016B88" w:rsidRDefault="00A0106F" w:rsidP="007673E2">
            <w:pPr>
              <w:rPr>
                <w:rFonts w:asciiTheme="minorHAnsi" w:hAnsiTheme="minorHAnsi"/>
                <w:lang w:val="es-ES_tradnl"/>
              </w:rPr>
            </w:pPr>
            <w:r w:rsidRPr="00016B88">
              <w:rPr>
                <w:rFonts w:asciiTheme="minorHAnsi" w:hAnsiTheme="minorHAnsi"/>
                <w:lang w:val="es-ES_tradnl"/>
              </w:rPr>
              <w:t>Se aplican las consideraciones de orientación e incumplimiento del capítulo 6</w:t>
            </w:r>
            <w:r w:rsidRPr="00016B88">
              <w:rPr>
                <w:rFonts w:asciiTheme="minorHAnsi" w:hAnsiTheme="minorHAnsi" w:cstheme="minorHAnsi"/>
                <w:lang w:val="es-ES_tradnl"/>
              </w:rPr>
              <w:t>, Requisitos laborales</w:t>
            </w:r>
            <w:r w:rsidRPr="00016B88">
              <w:rPr>
                <w:rFonts w:asciiTheme="minorHAnsi" w:hAnsiTheme="minorHAnsi"/>
                <w:lang w:val="es-ES_tradnl"/>
              </w:rPr>
              <w:t>.</w:t>
            </w:r>
          </w:p>
          <w:p w14:paraId="17F73B84" w14:textId="77777777" w:rsidR="00A0106F" w:rsidRPr="00016B88" w:rsidRDefault="00A0106F" w:rsidP="007776F2">
            <w:pPr>
              <w:rPr>
                <w:rFonts w:asciiTheme="minorHAnsi" w:hAnsiTheme="minorHAnsi" w:cstheme="minorHAnsi"/>
                <w:lang w:val="es-ES_tradnl"/>
              </w:rPr>
            </w:pPr>
          </w:p>
        </w:tc>
      </w:tr>
      <w:tr w:rsidR="00A0106F" w:rsidRPr="00016B88" w14:paraId="130349DA" w14:textId="77777777" w:rsidTr="00A0106F">
        <w:trPr>
          <w:jc w:val="center"/>
        </w:trPr>
        <w:tc>
          <w:tcPr>
            <w:tcW w:w="985" w:type="dxa"/>
            <w:tcBorders>
              <w:top w:val="single" w:sz="4" w:space="0" w:color="auto"/>
              <w:bottom w:val="single" w:sz="4" w:space="0" w:color="auto"/>
            </w:tcBorders>
          </w:tcPr>
          <w:p w14:paraId="3B6D0565" w14:textId="77777777" w:rsidR="00A0106F" w:rsidRPr="00016B88" w:rsidRDefault="00A0106F" w:rsidP="007776F2">
            <w:pPr>
              <w:rPr>
                <w:rFonts w:asciiTheme="minorHAnsi" w:hAnsiTheme="minorHAnsi" w:cstheme="minorHAnsi"/>
                <w:lang w:val="es-ES_tradnl"/>
              </w:rPr>
            </w:pPr>
            <w:r w:rsidRPr="00016B88">
              <w:rPr>
                <w:rFonts w:asciiTheme="minorHAnsi" w:hAnsiTheme="minorHAnsi" w:cstheme="minorHAnsi"/>
                <w:lang w:val="es-ES_tradnl"/>
              </w:rPr>
              <w:t>12.1.4</w:t>
            </w:r>
          </w:p>
        </w:tc>
        <w:tc>
          <w:tcPr>
            <w:tcW w:w="7835" w:type="dxa"/>
            <w:tcBorders>
              <w:top w:val="single" w:sz="4" w:space="0" w:color="auto"/>
              <w:bottom w:val="single" w:sz="4" w:space="0" w:color="auto"/>
            </w:tcBorders>
          </w:tcPr>
          <w:p w14:paraId="7C178AE9" w14:textId="77777777" w:rsidR="00A0106F" w:rsidRPr="00016B88" w:rsidRDefault="00A0106F" w:rsidP="007776F2">
            <w:pPr>
              <w:rPr>
                <w:rFonts w:asciiTheme="minorHAnsi" w:hAnsiTheme="minorHAnsi" w:cstheme="minorHAnsi"/>
                <w:b/>
                <w:bCs/>
                <w:lang w:val="es-ES_tradnl"/>
              </w:rPr>
            </w:pPr>
            <w:r w:rsidRPr="00016B88">
              <w:rPr>
                <w:rFonts w:asciiTheme="minorHAnsi" w:hAnsiTheme="minorHAnsi" w:cstheme="minorHAnsi"/>
                <w:b/>
                <w:bCs/>
                <w:lang w:val="es-ES_tradnl"/>
              </w:rPr>
              <w:t>Etiquetado</w:t>
            </w:r>
          </w:p>
          <w:p w14:paraId="2E390DAC" w14:textId="77777777" w:rsidR="00A0106F" w:rsidRPr="00016B88" w:rsidRDefault="00A0106F" w:rsidP="007776F2">
            <w:pPr>
              <w:rPr>
                <w:rFonts w:asciiTheme="minorHAnsi" w:hAnsiTheme="minorHAnsi" w:cstheme="minorHAnsi"/>
                <w:lang w:val="es-ES_tradnl"/>
              </w:rPr>
            </w:pPr>
          </w:p>
          <w:p w14:paraId="6B70113B" w14:textId="77777777" w:rsidR="00A0106F" w:rsidRPr="00016B88" w:rsidRDefault="00A0106F" w:rsidP="714496CD">
            <w:pPr>
              <w:rPr>
                <w:rFonts w:asciiTheme="minorHAnsi" w:hAnsiTheme="minorHAnsi"/>
                <w:b/>
                <w:bCs/>
                <w:lang w:val="es-ES_tradnl"/>
              </w:rPr>
            </w:pPr>
            <w:r w:rsidRPr="00016B88">
              <w:rPr>
                <w:rFonts w:asciiTheme="minorHAnsi" w:hAnsiTheme="minorHAnsi"/>
                <w:b/>
                <w:bCs/>
                <w:lang w:val="es-ES_tradnl"/>
              </w:rPr>
              <w:t>Orientación:</w:t>
            </w:r>
          </w:p>
          <w:p w14:paraId="5DCE513B" w14:textId="08A35650" w:rsidR="00A0106F" w:rsidRPr="00016B88" w:rsidRDefault="00A0106F" w:rsidP="714496CD">
            <w:pPr>
              <w:rPr>
                <w:rFonts w:asciiTheme="minorHAnsi" w:hAnsiTheme="minorHAnsi"/>
                <w:lang w:val="es-ES_tradnl"/>
              </w:rPr>
            </w:pPr>
            <w:r w:rsidRPr="00016B88">
              <w:rPr>
                <w:rFonts w:asciiTheme="minorHAnsi" w:hAnsiTheme="minorHAnsi"/>
                <w:lang w:val="es-ES_tradnl"/>
              </w:rPr>
              <w:t>Se aplican las consideraciones de orientación e incumplimiento del capítulo 14, Disposiciones de etiquetado.</w:t>
            </w:r>
          </w:p>
          <w:p w14:paraId="4F0F24CA" w14:textId="77777777" w:rsidR="00A0106F" w:rsidRPr="00016B88" w:rsidRDefault="00A0106F" w:rsidP="007776F2">
            <w:pPr>
              <w:rPr>
                <w:rFonts w:asciiTheme="minorHAnsi" w:hAnsiTheme="minorHAnsi" w:cstheme="minorHAnsi"/>
                <w:b/>
                <w:bCs/>
                <w:lang w:val="es-ES_tradnl"/>
              </w:rPr>
            </w:pPr>
          </w:p>
        </w:tc>
      </w:tr>
      <w:tr w:rsidR="00A0106F" w:rsidRPr="00016B88" w14:paraId="030ADDC1" w14:textId="77777777" w:rsidTr="00A0106F">
        <w:trPr>
          <w:jc w:val="center"/>
        </w:trPr>
        <w:tc>
          <w:tcPr>
            <w:tcW w:w="985" w:type="dxa"/>
          </w:tcPr>
          <w:p w14:paraId="26D255B8" w14:textId="0911A176" w:rsidR="00A0106F" w:rsidRPr="00016B88" w:rsidRDefault="00A0106F" w:rsidP="007776F2">
            <w:pPr>
              <w:rPr>
                <w:rFonts w:asciiTheme="minorHAnsi" w:hAnsiTheme="minorHAnsi" w:cstheme="minorHAnsi"/>
                <w:lang w:val="es-ES_tradnl"/>
              </w:rPr>
            </w:pPr>
            <w:bookmarkStart w:id="93" w:name="_Hlk20769130"/>
            <w:r w:rsidRPr="00016B88">
              <w:rPr>
                <w:rFonts w:asciiTheme="minorHAnsi" w:hAnsiTheme="minorHAnsi" w:cstheme="minorHAnsi"/>
                <w:lang w:val="es-ES_tradnl"/>
              </w:rPr>
              <w:t>12.2.3</w:t>
            </w:r>
          </w:p>
        </w:tc>
        <w:tc>
          <w:tcPr>
            <w:tcW w:w="7835" w:type="dxa"/>
          </w:tcPr>
          <w:p w14:paraId="22380423" w14:textId="77777777" w:rsidR="00A0106F" w:rsidRPr="00016B88" w:rsidRDefault="00A0106F" w:rsidP="007776F2">
            <w:pPr>
              <w:rPr>
                <w:rFonts w:asciiTheme="minorHAnsi" w:hAnsiTheme="minorHAnsi" w:cstheme="minorHAnsi"/>
                <w:b/>
                <w:bCs/>
                <w:lang w:val="es-ES_tradnl"/>
              </w:rPr>
            </w:pPr>
            <w:r w:rsidRPr="00016B88">
              <w:rPr>
                <w:rFonts w:asciiTheme="minorHAnsi" w:hAnsiTheme="minorHAnsi" w:cstheme="minorHAnsi"/>
                <w:b/>
                <w:bCs/>
                <w:lang w:val="es-ES_tradnl"/>
              </w:rPr>
              <w:t>Desarrollo comunitario para la transformación textil según la Norma Textil Ecológica Mundial</w:t>
            </w:r>
          </w:p>
          <w:p w14:paraId="5A03684A" w14:textId="77777777" w:rsidR="00A0106F" w:rsidRPr="00016B88" w:rsidRDefault="00A0106F" w:rsidP="007776F2">
            <w:pPr>
              <w:rPr>
                <w:rFonts w:asciiTheme="minorHAnsi" w:hAnsiTheme="minorHAnsi" w:cstheme="minorHAnsi"/>
                <w:b/>
                <w:bCs/>
                <w:lang w:val="es-ES_tradnl"/>
              </w:rPr>
            </w:pPr>
          </w:p>
          <w:p w14:paraId="658060E2" w14:textId="77777777" w:rsidR="00A0106F" w:rsidRPr="00016B88" w:rsidRDefault="00A0106F" w:rsidP="00B03869">
            <w:pPr>
              <w:rPr>
                <w:rFonts w:asciiTheme="minorHAnsi" w:hAnsiTheme="minorHAnsi" w:cstheme="minorHAnsi"/>
                <w:b/>
                <w:bCs/>
                <w:lang w:val="es-ES_tradnl"/>
              </w:rPr>
            </w:pPr>
            <w:r w:rsidRPr="00016B88">
              <w:rPr>
                <w:rFonts w:asciiTheme="minorHAnsi" w:hAnsiTheme="minorHAnsi" w:cstheme="minorHAnsi"/>
                <w:b/>
                <w:bCs/>
                <w:lang w:val="es-ES_tradnl"/>
              </w:rPr>
              <w:t>Orientación:</w:t>
            </w:r>
          </w:p>
          <w:p w14:paraId="6A1420CA" w14:textId="5BC7BA9A" w:rsidR="00A0106F" w:rsidRPr="00016B88" w:rsidRDefault="00A0106F" w:rsidP="00B03869">
            <w:pPr>
              <w:rPr>
                <w:rFonts w:asciiTheme="minorHAnsi" w:hAnsiTheme="minorHAnsi" w:cstheme="minorHAnsi"/>
                <w:lang w:val="es-ES_tradnl"/>
              </w:rPr>
            </w:pPr>
            <w:r w:rsidRPr="00016B88">
              <w:rPr>
                <w:rFonts w:asciiTheme="minorHAnsi" w:hAnsiTheme="minorHAnsi" w:cstheme="minorHAnsi"/>
                <w:lang w:val="es-ES_tradnl"/>
              </w:rPr>
              <w:t>Se aplican las orientaciones y las consideraciones de incumplimiento del Capítulo 5, Proyectos de desarrollo comunitario y creación de capacidades.</w:t>
            </w:r>
          </w:p>
          <w:p w14:paraId="2B700209" w14:textId="77777777" w:rsidR="00A0106F" w:rsidRPr="00016B88" w:rsidRDefault="00A0106F" w:rsidP="007673E2">
            <w:pPr>
              <w:rPr>
                <w:rFonts w:asciiTheme="minorHAnsi" w:hAnsiTheme="minorHAnsi" w:cstheme="minorHAnsi"/>
                <w:b/>
                <w:bCs/>
                <w:sz w:val="28"/>
                <w:szCs w:val="28"/>
                <w:lang w:val="es-ES_tradnl"/>
              </w:rPr>
            </w:pPr>
          </w:p>
        </w:tc>
      </w:tr>
      <w:bookmarkEnd w:id="93"/>
    </w:tbl>
    <w:p w14:paraId="71E67454" w14:textId="5366D1BB" w:rsidR="004C789E" w:rsidRPr="00016B88" w:rsidRDefault="004C789E">
      <w:pPr>
        <w:spacing w:after="160" w:line="259" w:lineRule="auto"/>
        <w:rPr>
          <w:rFonts w:asciiTheme="minorHAnsi" w:hAnsiTheme="minorHAnsi" w:cstheme="minorHAnsi"/>
          <w:lang w:val="es-ES_tradnl"/>
        </w:rPr>
      </w:pPr>
    </w:p>
    <w:p w14:paraId="51BBCFC6" w14:textId="77777777" w:rsidR="004C789E" w:rsidRPr="00016B88" w:rsidRDefault="004C789E" w:rsidP="00E31771">
      <w:pPr>
        <w:pStyle w:val="Heading1"/>
        <w:rPr>
          <w:lang w:val="es-ES_tradnl"/>
        </w:rPr>
      </w:pPr>
      <w:bookmarkStart w:id="94" w:name="_Toc72753151"/>
      <w:r w:rsidRPr="00016B88">
        <w:rPr>
          <w:lang w:val="es-ES_tradnl"/>
        </w:rPr>
        <w:t xml:space="preserve">13. Programa de responsabilidad social </w:t>
      </w:r>
      <w:bookmarkEnd w:id="94"/>
    </w:p>
    <w:p w14:paraId="53525E06" w14:textId="77777777" w:rsidR="004C789E" w:rsidRPr="00016B88" w:rsidRDefault="004C789E" w:rsidP="004C789E">
      <w:pPr>
        <w:pStyle w:val="CommentText"/>
        <w:rPr>
          <w:rFonts w:cstheme="minorHAnsi"/>
          <w:sz w:val="24"/>
          <w:szCs w:val="24"/>
          <w:highlight w:val="yellow"/>
          <w:lang w:val="es-ES_tradnl"/>
        </w:rPr>
      </w:pPr>
    </w:p>
    <w:tbl>
      <w:tblPr>
        <w:tblStyle w:val="TableGrid"/>
        <w:tblW w:w="8725" w:type="dxa"/>
        <w:jc w:val="center"/>
        <w:tblLook w:val="04A0" w:firstRow="1" w:lastRow="0" w:firstColumn="1" w:lastColumn="0" w:noHBand="0" w:noVBand="1"/>
      </w:tblPr>
      <w:tblGrid>
        <w:gridCol w:w="895"/>
        <w:gridCol w:w="7830"/>
      </w:tblGrid>
      <w:tr w:rsidR="00A0106F" w:rsidRPr="00016B88" w14:paraId="637725E9" w14:textId="77777777" w:rsidTr="00A0106F">
        <w:trPr>
          <w:jc w:val="center"/>
        </w:trPr>
        <w:tc>
          <w:tcPr>
            <w:tcW w:w="895" w:type="dxa"/>
            <w:tcBorders>
              <w:bottom w:val="single" w:sz="4" w:space="0" w:color="auto"/>
            </w:tcBorders>
          </w:tcPr>
          <w:p w14:paraId="3125EC3E" w14:textId="77777777" w:rsidR="00A0106F" w:rsidRPr="00016B88" w:rsidRDefault="00A0106F" w:rsidP="007776F2">
            <w:pPr>
              <w:rPr>
                <w:rFonts w:asciiTheme="minorHAnsi" w:hAnsiTheme="minorHAnsi" w:cstheme="minorHAnsi"/>
                <w:b/>
                <w:bCs/>
                <w:lang w:val="es-ES_tradnl"/>
              </w:rPr>
            </w:pPr>
          </w:p>
          <w:p w14:paraId="16E4DAF8" w14:textId="77777777" w:rsidR="00A0106F" w:rsidRPr="00016B88" w:rsidRDefault="00A0106F" w:rsidP="007776F2">
            <w:pPr>
              <w:rPr>
                <w:rFonts w:asciiTheme="minorHAnsi" w:hAnsiTheme="minorHAnsi" w:cstheme="minorHAnsi"/>
                <w:sz w:val="28"/>
                <w:szCs w:val="28"/>
                <w:lang w:val="es-ES_tradnl"/>
              </w:rPr>
            </w:pPr>
            <w:r w:rsidRPr="00016B88">
              <w:rPr>
                <w:rFonts w:asciiTheme="minorHAnsi" w:hAnsiTheme="minorHAnsi" w:cstheme="minorHAnsi"/>
                <w:b/>
                <w:bCs/>
                <w:sz w:val="28"/>
                <w:szCs w:val="28"/>
                <w:lang w:val="es-ES_tradnl"/>
              </w:rPr>
              <w:t>13.1</w:t>
            </w:r>
          </w:p>
        </w:tc>
        <w:tc>
          <w:tcPr>
            <w:tcW w:w="7830" w:type="dxa"/>
            <w:tcBorders>
              <w:bottom w:val="single" w:sz="4" w:space="0" w:color="auto"/>
            </w:tcBorders>
          </w:tcPr>
          <w:p w14:paraId="7BC296C3" w14:textId="77777777" w:rsidR="00A0106F" w:rsidRPr="00016B88" w:rsidRDefault="00A0106F" w:rsidP="007776F2">
            <w:pPr>
              <w:rPr>
                <w:rFonts w:asciiTheme="minorHAnsi" w:hAnsiTheme="minorHAnsi" w:cstheme="minorHAnsi"/>
                <w:b/>
                <w:bCs/>
                <w:lang w:val="es-ES_tradnl"/>
              </w:rPr>
            </w:pPr>
          </w:p>
          <w:p w14:paraId="731EB6D1" w14:textId="77777777" w:rsidR="00A0106F" w:rsidRPr="00016B88" w:rsidRDefault="00A0106F" w:rsidP="005E512D">
            <w:pPr>
              <w:pStyle w:val="Heading2"/>
              <w:outlineLvl w:val="1"/>
              <w:rPr>
                <w:lang w:val="es-ES_tradnl"/>
              </w:rPr>
            </w:pPr>
            <w:bookmarkStart w:id="95" w:name="_Toc72753152"/>
            <w:r w:rsidRPr="00016B88">
              <w:rPr>
                <w:lang w:val="es-ES_tradnl"/>
              </w:rPr>
              <w:t xml:space="preserve">Requisitos generales para los productos alimentarios </w:t>
            </w:r>
            <w:bookmarkEnd w:id="95"/>
          </w:p>
          <w:p w14:paraId="7C58530D" w14:textId="77777777" w:rsidR="00A0106F" w:rsidRPr="00016B88" w:rsidRDefault="00A0106F" w:rsidP="007776F2">
            <w:pPr>
              <w:rPr>
                <w:rFonts w:asciiTheme="minorHAnsi" w:hAnsiTheme="minorHAnsi" w:cstheme="minorHAnsi"/>
                <w:b/>
                <w:bCs/>
                <w:lang w:val="es-ES_tradnl"/>
              </w:rPr>
            </w:pPr>
          </w:p>
        </w:tc>
      </w:tr>
      <w:tr w:rsidR="00A0106F" w:rsidRPr="00016B88" w14:paraId="2E225B16" w14:textId="77777777" w:rsidTr="00A0106F">
        <w:trPr>
          <w:jc w:val="center"/>
        </w:trPr>
        <w:tc>
          <w:tcPr>
            <w:tcW w:w="895" w:type="dxa"/>
          </w:tcPr>
          <w:p w14:paraId="192BA0DC" w14:textId="276E5F2B" w:rsidR="00A0106F" w:rsidRPr="00016B88" w:rsidRDefault="00A0106F" w:rsidP="007776F2">
            <w:pPr>
              <w:rPr>
                <w:rFonts w:asciiTheme="minorHAnsi" w:hAnsiTheme="minorHAnsi" w:cstheme="minorHAnsi"/>
                <w:lang w:val="es-ES_tradnl"/>
              </w:rPr>
            </w:pPr>
            <w:r w:rsidRPr="00016B88">
              <w:rPr>
                <w:rFonts w:asciiTheme="minorHAnsi" w:hAnsiTheme="minorHAnsi" w:cstheme="minorHAnsi"/>
                <w:lang w:val="es-ES_tradnl"/>
              </w:rPr>
              <w:t>13.2.1</w:t>
            </w:r>
          </w:p>
        </w:tc>
        <w:tc>
          <w:tcPr>
            <w:tcW w:w="7830" w:type="dxa"/>
          </w:tcPr>
          <w:p w14:paraId="5045C279" w14:textId="77777777" w:rsidR="00A0106F" w:rsidRPr="00016B88" w:rsidRDefault="00A0106F" w:rsidP="007776F2">
            <w:pPr>
              <w:rPr>
                <w:rFonts w:asciiTheme="minorHAnsi" w:hAnsiTheme="minorHAnsi" w:cstheme="minorHAnsi"/>
                <w:b/>
                <w:bCs/>
                <w:lang w:val="es-ES_tradnl"/>
              </w:rPr>
            </w:pPr>
            <w:r w:rsidRPr="00016B88">
              <w:rPr>
                <w:rFonts w:asciiTheme="minorHAnsi" w:hAnsiTheme="minorHAnsi" w:cstheme="minorHAnsi"/>
                <w:b/>
                <w:bCs/>
                <w:lang w:val="es-ES_tradnl"/>
              </w:rPr>
              <w:t>Logotipo de Procesamiento Socialmente Responsable</w:t>
            </w:r>
          </w:p>
          <w:p w14:paraId="1F426B3C" w14:textId="77777777" w:rsidR="00A0106F" w:rsidRPr="00016B88" w:rsidRDefault="00A0106F" w:rsidP="007776F2">
            <w:pPr>
              <w:rPr>
                <w:rFonts w:asciiTheme="minorHAnsi" w:hAnsiTheme="minorHAnsi" w:cstheme="minorHAnsi"/>
                <w:b/>
                <w:bCs/>
                <w:lang w:val="es-ES_tradnl"/>
              </w:rPr>
            </w:pPr>
          </w:p>
          <w:p w14:paraId="52189704" w14:textId="77777777" w:rsidR="00A0106F" w:rsidRPr="00016B88" w:rsidRDefault="00A0106F" w:rsidP="714496CD">
            <w:pPr>
              <w:rPr>
                <w:rFonts w:asciiTheme="minorHAnsi" w:hAnsiTheme="minorHAnsi" w:cstheme="minorHAnsi"/>
                <w:b/>
                <w:bCs/>
                <w:lang w:val="es-ES_tradnl"/>
              </w:rPr>
            </w:pPr>
            <w:r w:rsidRPr="00016B88">
              <w:rPr>
                <w:rFonts w:asciiTheme="minorHAnsi" w:hAnsiTheme="minorHAnsi" w:cstheme="minorHAnsi"/>
                <w:b/>
                <w:bCs/>
                <w:lang w:val="es-ES_tradnl"/>
              </w:rPr>
              <w:t>Orientación:</w:t>
            </w:r>
          </w:p>
          <w:p w14:paraId="14665377" w14:textId="77777777" w:rsidR="00A0106F" w:rsidRPr="00016B88" w:rsidRDefault="00A0106F" w:rsidP="714496CD">
            <w:pPr>
              <w:rPr>
                <w:rFonts w:asciiTheme="minorHAnsi" w:hAnsiTheme="minorHAnsi" w:cstheme="minorHAnsi"/>
                <w:lang w:val="es-ES_tradnl"/>
              </w:rPr>
            </w:pPr>
            <w:r w:rsidRPr="00016B88">
              <w:rPr>
                <w:rFonts w:asciiTheme="minorHAnsi" w:hAnsiTheme="minorHAnsi" w:cstheme="minorHAnsi"/>
                <w:lang w:val="es-ES_tradnl"/>
              </w:rPr>
              <w:t>Durante la inspección se debe prestar especial atención a que el logotipo no aparezca en ningún producto.</w:t>
            </w:r>
          </w:p>
          <w:p w14:paraId="349CBBFF" w14:textId="77777777" w:rsidR="00A0106F" w:rsidRPr="00016B88" w:rsidRDefault="00A0106F" w:rsidP="714496CD">
            <w:pPr>
              <w:rPr>
                <w:rFonts w:asciiTheme="minorHAnsi" w:hAnsiTheme="minorHAnsi"/>
                <w:lang w:val="es-ES_tradnl"/>
              </w:rPr>
            </w:pPr>
          </w:p>
          <w:p w14:paraId="7BE4EF37" w14:textId="77777777" w:rsidR="00A0106F" w:rsidRPr="00016B88" w:rsidRDefault="00A0106F" w:rsidP="714496CD">
            <w:pPr>
              <w:rPr>
                <w:rFonts w:asciiTheme="minorHAnsi" w:hAnsiTheme="minorHAnsi"/>
                <w:b/>
                <w:bCs/>
                <w:lang w:val="es-ES_tradnl"/>
              </w:rPr>
            </w:pPr>
            <w:r w:rsidRPr="00016B88">
              <w:rPr>
                <w:rFonts w:asciiTheme="minorHAnsi" w:hAnsiTheme="minorHAnsi"/>
                <w:b/>
                <w:bCs/>
                <w:color w:val="FF0000"/>
                <w:lang w:val="es-ES_tradnl"/>
              </w:rPr>
              <w:t xml:space="preserve">Incumplimiento grave: </w:t>
            </w:r>
            <w:r w:rsidRPr="00016B88">
              <w:rPr>
                <w:rFonts w:asciiTheme="minorHAnsi" w:hAnsiTheme="minorHAnsi"/>
                <w:lang w:val="es-ES_tradnl"/>
              </w:rPr>
              <w:t>Si el logotipo aparece en los productos, la empresa debe ser suspendida inmediatamente a menos que y hasta que dichos productos sean retirados de la corriente comercial o las etiquetas hayan sido retiradas de los propios productos.</w:t>
            </w:r>
          </w:p>
          <w:p w14:paraId="4F954FC7" w14:textId="77777777" w:rsidR="00A0106F" w:rsidRPr="00016B88" w:rsidRDefault="00A0106F" w:rsidP="007776F2">
            <w:pPr>
              <w:rPr>
                <w:rFonts w:asciiTheme="minorHAnsi" w:hAnsiTheme="minorHAnsi" w:cstheme="minorHAnsi"/>
                <w:lang w:val="es-ES_tradnl"/>
              </w:rPr>
            </w:pPr>
          </w:p>
        </w:tc>
      </w:tr>
      <w:tr w:rsidR="00A0106F" w:rsidRPr="00016B88" w14:paraId="1DAC7716" w14:textId="77777777" w:rsidTr="00A0106F">
        <w:trPr>
          <w:jc w:val="center"/>
        </w:trPr>
        <w:tc>
          <w:tcPr>
            <w:tcW w:w="895" w:type="dxa"/>
          </w:tcPr>
          <w:p w14:paraId="5542D21E" w14:textId="7C61361E" w:rsidR="00A0106F" w:rsidRPr="00016B88" w:rsidRDefault="00A0106F" w:rsidP="007776F2">
            <w:pPr>
              <w:rPr>
                <w:rFonts w:asciiTheme="minorHAnsi" w:hAnsiTheme="minorHAnsi" w:cstheme="minorHAnsi"/>
                <w:lang w:val="es-ES_tradnl"/>
              </w:rPr>
            </w:pPr>
            <w:r w:rsidRPr="00016B88">
              <w:rPr>
                <w:rFonts w:asciiTheme="minorHAnsi" w:hAnsiTheme="minorHAnsi" w:cstheme="minorHAnsi"/>
                <w:lang w:val="es-ES_tradnl"/>
              </w:rPr>
              <w:t>13.2.2</w:t>
            </w:r>
          </w:p>
        </w:tc>
        <w:tc>
          <w:tcPr>
            <w:tcW w:w="7830" w:type="dxa"/>
          </w:tcPr>
          <w:p w14:paraId="386626C4" w14:textId="77777777" w:rsidR="00A0106F" w:rsidRPr="00016B88" w:rsidRDefault="00A0106F" w:rsidP="007776F2">
            <w:pPr>
              <w:rPr>
                <w:rFonts w:asciiTheme="minorHAnsi" w:hAnsiTheme="minorHAnsi" w:cstheme="minorHAnsi"/>
                <w:b/>
                <w:bCs/>
                <w:lang w:val="es-ES_tradnl"/>
              </w:rPr>
            </w:pPr>
            <w:r w:rsidRPr="00016B88">
              <w:rPr>
                <w:rFonts w:asciiTheme="minorHAnsi" w:hAnsiTheme="minorHAnsi" w:cstheme="minorHAnsi"/>
                <w:b/>
                <w:bCs/>
                <w:lang w:val="es-ES_tradnl"/>
              </w:rPr>
              <w:t xml:space="preserve">Requisitos para la certificación de las instalaciones </w:t>
            </w:r>
          </w:p>
          <w:p w14:paraId="41EA0F6F" w14:textId="77777777" w:rsidR="00A0106F" w:rsidRPr="00016B88" w:rsidRDefault="00A0106F" w:rsidP="007776F2">
            <w:pPr>
              <w:rPr>
                <w:rFonts w:asciiTheme="minorHAnsi" w:hAnsiTheme="minorHAnsi" w:cstheme="minorHAnsi"/>
                <w:b/>
                <w:bCs/>
                <w:lang w:val="es-ES_tradnl"/>
              </w:rPr>
            </w:pPr>
          </w:p>
          <w:p w14:paraId="4B5EF42F" w14:textId="77777777" w:rsidR="00A0106F" w:rsidRPr="00016B88" w:rsidRDefault="00A0106F" w:rsidP="714496CD">
            <w:pPr>
              <w:rPr>
                <w:rFonts w:asciiTheme="minorHAnsi" w:hAnsiTheme="minorHAnsi"/>
                <w:b/>
                <w:bCs/>
                <w:lang w:val="es-ES_tradnl"/>
              </w:rPr>
            </w:pPr>
            <w:r w:rsidRPr="00016B88">
              <w:rPr>
                <w:rFonts w:asciiTheme="minorHAnsi" w:hAnsiTheme="minorHAnsi"/>
                <w:b/>
                <w:bCs/>
                <w:lang w:val="es-ES_tradnl"/>
              </w:rPr>
              <w:t>Orientación:</w:t>
            </w:r>
          </w:p>
          <w:p w14:paraId="14CA8745" w14:textId="77777777" w:rsidR="00A0106F" w:rsidRPr="00016B88" w:rsidRDefault="00A0106F" w:rsidP="714496CD">
            <w:pPr>
              <w:rPr>
                <w:rFonts w:asciiTheme="minorHAnsi" w:hAnsiTheme="minorHAnsi"/>
                <w:lang w:val="es-ES_tradnl"/>
              </w:rPr>
            </w:pPr>
            <w:r w:rsidRPr="00016B88">
              <w:rPr>
                <w:rFonts w:asciiTheme="minorHAnsi" w:hAnsiTheme="minorHAnsi"/>
                <w:lang w:val="es-ES_tradnl"/>
              </w:rPr>
              <w:t>Se aplican todas las orientaciones y consideraciones de incumplimiento del capítulo 6, Requisitos laborales.</w:t>
            </w:r>
          </w:p>
          <w:p w14:paraId="792F1102" w14:textId="77777777" w:rsidR="00A0106F" w:rsidRPr="00016B88" w:rsidRDefault="00A0106F" w:rsidP="007776F2">
            <w:pPr>
              <w:rPr>
                <w:rFonts w:asciiTheme="minorHAnsi" w:hAnsiTheme="minorHAnsi" w:cstheme="minorHAnsi"/>
                <w:b/>
                <w:bCs/>
                <w:lang w:val="es-ES_tradnl"/>
              </w:rPr>
            </w:pPr>
          </w:p>
        </w:tc>
      </w:tr>
    </w:tbl>
    <w:p w14:paraId="397A3C1E" w14:textId="77777777" w:rsidR="004C789E" w:rsidRPr="00016B88" w:rsidRDefault="004C789E">
      <w:pPr>
        <w:spacing w:after="160" w:line="259" w:lineRule="auto"/>
        <w:rPr>
          <w:rFonts w:asciiTheme="minorHAnsi" w:hAnsiTheme="minorHAnsi" w:cstheme="minorHAnsi"/>
          <w:lang w:val="es-ES_tradnl"/>
        </w:rPr>
      </w:pPr>
      <w:r w:rsidRPr="00016B88">
        <w:rPr>
          <w:rFonts w:asciiTheme="minorHAnsi" w:hAnsiTheme="minorHAnsi" w:cstheme="minorHAnsi"/>
          <w:lang w:val="es-ES_tradnl"/>
        </w:rPr>
        <w:br w:type="page"/>
      </w:r>
    </w:p>
    <w:p w14:paraId="6E26E18A" w14:textId="77777777" w:rsidR="004C789E" w:rsidRPr="00016B88" w:rsidRDefault="004C789E" w:rsidP="00E31771">
      <w:pPr>
        <w:pStyle w:val="Heading1"/>
        <w:rPr>
          <w:lang w:val="es-ES_tradnl"/>
        </w:rPr>
      </w:pPr>
      <w:bookmarkStart w:id="96" w:name="_Toc72753153"/>
      <w:r w:rsidRPr="00016B88">
        <w:rPr>
          <w:lang w:val="es-ES_tradnl"/>
        </w:rPr>
        <w:t xml:space="preserve">14. Disposiciones de etiquetado </w:t>
      </w:r>
      <w:bookmarkEnd w:id="96"/>
    </w:p>
    <w:p w14:paraId="64A76424" w14:textId="77777777" w:rsidR="004C789E" w:rsidRPr="00016B88" w:rsidRDefault="004C789E" w:rsidP="004C789E">
      <w:pPr>
        <w:rPr>
          <w:rFonts w:asciiTheme="minorHAnsi" w:hAnsiTheme="minorHAnsi" w:cstheme="minorHAnsi"/>
          <w:lang w:val="es-ES_tradnl"/>
        </w:rPr>
      </w:pPr>
    </w:p>
    <w:tbl>
      <w:tblPr>
        <w:tblStyle w:val="TableGrid"/>
        <w:tblW w:w="8350" w:type="dxa"/>
        <w:jc w:val="center"/>
        <w:tblLook w:val="04A0" w:firstRow="1" w:lastRow="0" w:firstColumn="1" w:lastColumn="0" w:noHBand="0" w:noVBand="1"/>
      </w:tblPr>
      <w:tblGrid>
        <w:gridCol w:w="991"/>
        <w:gridCol w:w="7359"/>
      </w:tblGrid>
      <w:tr w:rsidR="00A0106F" w:rsidRPr="00016B88" w14:paraId="570CF31C" w14:textId="77777777" w:rsidTr="00A0106F">
        <w:trPr>
          <w:jc w:val="center"/>
        </w:trPr>
        <w:tc>
          <w:tcPr>
            <w:tcW w:w="991" w:type="dxa"/>
          </w:tcPr>
          <w:p w14:paraId="0C59CF45" w14:textId="77777777" w:rsidR="00A0106F" w:rsidRPr="00016B88" w:rsidRDefault="00A0106F" w:rsidP="007776F2">
            <w:pPr>
              <w:rPr>
                <w:rFonts w:asciiTheme="minorHAnsi" w:hAnsiTheme="minorHAnsi" w:cstheme="minorHAnsi"/>
                <w:b/>
                <w:bCs/>
                <w:sz w:val="28"/>
                <w:szCs w:val="28"/>
                <w:lang w:val="es-ES_tradnl"/>
              </w:rPr>
            </w:pPr>
          </w:p>
          <w:p w14:paraId="24D58A77" w14:textId="008F165E" w:rsidR="00A0106F" w:rsidRPr="00016B88" w:rsidRDefault="00A0106F" w:rsidP="007776F2">
            <w:pPr>
              <w:rPr>
                <w:rFonts w:asciiTheme="minorHAnsi" w:hAnsiTheme="minorHAnsi" w:cstheme="minorHAnsi"/>
                <w:b/>
                <w:bCs/>
                <w:sz w:val="28"/>
                <w:szCs w:val="28"/>
                <w:lang w:val="es-ES_tradnl"/>
              </w:rPr>
            </w:pPr>
            <w:r w:rsidRPr="00016B88">
              <w:rPr>
                <w:rFonts w:asciiTheme="minorHAnsi" w:hAnsiTheme="minorHAnsi" w:cstheme="minorHAnsi"/>
                <w:b/>
                <w:bCs/>
                <w:sz w:val="28"/>
                <w:szCs w:val="28"/>
                <w:lang w:val="es-ES_tradnl"/>
              </w:rPr>
              <w:t>14.3</w:t>
            </w:r>
          </w:p>
        </w:tc>
        <w:tc>
          <w:tcPr>
            <w:tcW w:w="7359" w:type="dxa"/>
          </w:tcPr>
          <w:p w14:paraId="5121A5D9" w14:textId="77777777" w:rsidR="00A0106F" w:rsidRPr="00016B88" w:rsidRDefault="00A0106F" w:rsidP="005E512D">
            <w:pPr>
              <w:pStyle w:val="Heading2"/>
              <w:outlineLvl w:val="1"/>
              <w:rPr>
                <w:lang w:val="es-ES_tradnl"/>
              </w:rPr>
            </w:pPr>
          </w:p>
          <w:p w14:paraId="0AF6FA02" w14:textId="6C71499B" w:rsidR="00A0106F" w:rsidRPr="00016B88" w:rsidRDefault="00A0106F" w:rsidP="005E512D">
            <w:pPr>
              <w:pStyle w:val="Heading2"/>
              <w:outlineLvl w:val="1"/>
              <w:rPr>
                <w:lang w:val="es-ES_tradnl"/>
              </w:rPr>
            </w:pPr>
            <w:bookmarkStart w:id="97" w:name="_Toc72753154"/>
            <w:r w:rsidRPr="00016B88">
              <w:rPr>
                <w:lang w:val="es-ES_tradnl"/>
              </w:rPr>
              <w:t xml:space="preserve">FairTSA Productos alimentarios de comercio justo enviados por los productores </w:t>
            </w:r>
            <w:bookmarkEnd w:id="97"/>
          </w:p>
          <w:p w14:paraId="46020880" w14:textId="77777777" w:rsidR="00A0106F" w:rsidRPr="00016B88" w:rsidRDefault="00A0106F" w:rsidP="00F62C1A">
            <w:pPr>
              <w:rPr>
                <w:rFonts w:asciiTheme="minorHAnsi" w:hAnsiTheme="minorHAnsi" w:cstheme="minorHAnsi"/>
                <w:b/>
                <w:bCs/>
                <w:lang w:val="es-ES_tradnl"/>
              </w:rPr>
            </w:pPr>
          </w:p>
        </w:tc>
      </w:tr>
      <w:tr w:rsidR="00A0106F" w:rsidRPr="00016B88" w14:paraId="4829E782" w14:textId="77777777" w:rsidTr="00A0106F">
        <w:trPr>
          <w:jc w:val="center"/>
        </w:trPr>
        <w:tc>
          <w:tcPr>
            <w:tcW w:w="991" w:type="dxa"/>
          </w:tcPr>
          <w:p w14:paraId="281E7B80" w14:textId="07F00920" w:rsidR="00A0106F" w:rsidRPr="00016B88" w:rsidRDefault="00A0106F" w:rsidP="007776F2">
            <w:pPr>
              <w:rPr>
                <w:rFonts w:asciiTheme="minorHAnsi" w:hAnsiTheme="minorHAnsi" w:cstheme="minorHAnsi"/>
                <w:lang w:val="es-ES_tradnl"/>
              </w:rPr>
            </w:pPr>
            <w:r w:rsidRPr="00016B88">
              <w:rPr>
                <w:rFonts w:asciiTheme="minorHAnsi" w:hAnsiTheme="minorHAnsi" w:cstheme="minorHAnsi"/>
                <w:lang w:val="es-ES_tradnl"/>
              </w:rPr>
              <w:t>14.3.1</w:t>
            </w:r>
          </w:p>
        </w:tc>
        <w:tc>
          <w:tcPr>
            <w:tcW w:w="7359" w:type="dxa"/>
          </w:tcPr>
          <w:p w14:paraId="36AB8193" w14:textId="1C7B9153" w:rsidR="00A0106F" w:rsidRPr="00016B88" w:rsidRDefault="00A0106F" w:rsidP="00F62C1A">
            <w:pPr>
              <w:rPr>
                <w:rFonts w:asciiTheme="minorHAnsi" w:hAnsiTheme="minorHAnsi" w:cstheme="minorHAnsi"/>
                <w:b/>
                <w:bCs/>
                <w:lang w:val="es-ES_tradnl"/>
              </w:rPr>
            </w:pPr>
            <w:r w:rsidRPr="00016B88">
              <w:rPr>
                <w:rFonts w:asciiTheme="minorHAnsi" w:hAnsiTheme="minorHAnsi" w:cstheme="minorHAnsi"/>
                <w:b/>
                <w:bCs/>
                <w:lang w:val="es-ES_tradnl"/>
              </w:rPr>
              <w:t>Requisitos para los productos alimentarios enviados por los productores</w:t>
            </w:r>
          </w:p>
          <w:p w14:paraId="6BF95A1E" w14:textId="77777777" w:rsidR="00A0106F" w:rsidRPr="00016B88" w:rsidRDefault="00A0106F" w:rsidP="00F62C1A">
            <w:pPr>
              <w:pStyle w:val="ListParagraph"/>
              <w:rPr>
                <w:rFonts w:asciiTheme="minorHAnsi" w:hAnsiTheme="minorHAnsi" w:cstheme="minorHAnsi"/>
                <w:lang w:val="es-ES_tradnl"/>
              </w:rPr>
            </w:pPr>
          </w:p>
          <w:p w14:paraId="67A3FECF" w14:textId="77777777" w:rsidR="00A0106F" w:rsidRPr="00016B88" w:rsidRDefault="00A0106F" w:rsidP="00B44F55">
            <w:pPr>
              <w:rPr>
                <w:b/>
                <w:bCs/>
                <w:lang w:val="es-ES_tradnl"/>
              </w:rPr>
            </w:pPr>
            <w:r w:rsidRPr="00016B88">
              <w:rPr>
                <w:b/>
                <w:bCs/>
                <w:lang w:val="es-ES_tradnl"/>
              </w:rPr>
              <w:t>Orientación:</w:t>
            </w:r>
          </w:p>
          <w:p w14:paraId="7DAECDEF" w14:textId="1E209EF3" w:rsidR="00A0106F" w:rsidRPr="00016B88" w:rsidRDefault="00A0106F" w:rsidP="00B44F55">
            <w:pPr>
              <w:rPr>
                <w:lang w:val="es-ES_tradnl"/>
              </w:rPr>
            </w:pPr>
            <w:r w:rsidRPr="00016B88">
              <w:rPr>
                <w:rFonts w:asciiTheme="minorHAnsi" w:hAnsiTheme="minorHAnsi" w:cstheme="minorHAnsi"/>
                <w:lang w:val="es-ES_tradnl"/>
              </w:rPr>
              <w:t xml:space="preserve">El inspector debe garantizar que sólo los productos destinados a la venta a los compradores autorizados de FairTSA están etiquetados con el logotipo de Comercio Justo de FairTSA. </w:t>
            </w:r>
          </w:p>
          <w:p w14:paraId="77B3CF70" w14:textId="4D096D31" w:rsidR="00A0106F" w:rsidRPr="00016B88" w:rsidRDefault="00A0106F" w:rsidP="00B44F55">
            <w:pPr>
              <w:rPr>
                <w:lang w:val="es-ES_tradnl"/>
              </w:rPr>
            </w:pPr>
          </w:p>
        </w:tc>
      </w:tr>
      <w:tr w:rsidR="00A0106F" w:rsidRPr="00016B88" w14:paraId="3A36A761" w14:textId="77777777" w:rsidTr="00A0106F">
        <w:trPr>
          <w:jc w:val="center"/>
        </w:trPr>
        <w:tc>
          <w:tcPr>
            <w:tcW w:w="991" w:type="dxa"/>
            <w:tcBorders>
              <w:bottom w:val="nil"/>
            </w:tcBorders>
          </w:tcPr>
          <w:p w14:paraId="26D7667E" w14:textId="77777777" w:rsidR="00A0106F" w:rsidRPr="00016B88" w:rsidRDefault="00A0106F" w:rsidP="007776F2">
            <w:pPr>
              <w:rPr>
                <w:rFonts w:asciiTheme="minorHAnsi" w:hAnsiTheme="minorHAnsi" w:cstheme="minorHAnsi"/>
                <w:b/>
                <w:bCs/>
                <w:sz w:val="28"/>
                <w:szCs w:val="28"/>
                <w:lang w:val="es-ES_tradnl"/>
              </w:rPr>
            </w:pPr>
          </w:p>
        </w:tc>
        <w:tc>
          <w:tcPr>
            <w:tcW w:w="7359" w:type="dxa"/>
            <w:tcBorders>
              <w:bottom w:val="nil"/>
            </w:tcBorders>
          </w:tcPr>
          <w:p w14:paraId="4AEE7CCD" w14:textId="77777777" w:rsidR="00A0106F" w:rsidRPr="00016B88" w:rsidRDefault="00A0106F" w:rsidP="007776F2">
            <w:pPr>
              <w:rPr>
                <w:rFonts w:asciiTheme="minorHAnsi" w:hAnsiTheme="minorHAnsi" w:cstheme="minorHAnsi"/>
                <w:b/>
                <w:bCs/>
                <w:sz w:val="28"/>
                <w:szCs w:val="28"/>
                <w:lang w:val="es-ES_tradnl"/>
              </w:rPr>
            </w:pPr>
          </w:p>
        </w:tc>
      </w:tr>
      <w:tr w:rsidR="00A0106F" w:rsidRPr="00016B88" w14:paraId="00E4E4C0" w14:textId="77777777" w:rsidTr="00A0106F">
        <w:trPr>
          <w:jc w:val="center"/>
        </w:trPr>
        <w:tc>
          <w:tcPr>
            <w:tcW w:w="991" w:type="dxa"/>
            <w:tcBorders>
              <w:top w:val="nil"/>
            </w:tcBorders>
          </w:tcPr>
          <w:p w14:paraId="5DC00516" w14:textId="77777777" w:rsidR="00A0106F" w:rsidRPr="00016B88" w:rsidRDefault="00A0106F" w:rsidP="007776F2">
            <w:pPr>
              <w:rPr>
                <w:rFonts w:asciiTheme="minorHAnsi" w:hAnsiTheme="minorHAnsi" w:cstheme="minorHAnsi"/>
                <w:b/>
                <w:bCs/>
                <w:sz w:val="28"/>
                <w:szCs w:val="28"/>
                <w:lang w:val="es-ES_tradnl"/>
              </w:rPr>
            </w:pPr>
            <w:r w:rsidRPr="00016B88">
              <w:rPr>
                <w:rFonts w:asciiTheme="minorHAnsi" w:hAnsiTheme="minorHAnsi" w:cstheme="minorHAnsi"/>
                <w:b/>
                <w:bCs/>
                <w:sz w:val="28"/>
                <w:szCs w:val="28"/>
                <w:lang w:val="es-ES_tradnl"/>
              </w:rPr>
              <w:t>14.4</w:t>
            </w:r>
          </w:p>
        </w:tc>
        <w:tc>
          <w:tcPr>
            <w:tcW w:w="7359" w:type="dxa"/>
            <w:tcBorders>
              <w:top w:val="nil"/>
            </w:tcBorders>
          </w:tcPr>
          <w:p w14:paraId="6FEEBBB2" w14:textId="77777777" w:rsidR="00A0106F" w:rsidRPr="00016B88" w:rsidRDefault="00A0106F" w:rsidP="00B521D8">
            <w:pPr>
              <w:pStyle w:val="Heading2"/>
              <w:outlineLvl w:val="1"/>
              <w:rPr>
                <w:lang w:val="es-ES_tradnl"/>
              </w:rPr>
            </w:pPr>
            <w:bookmarkStart w:id="98" w:name="_Toc72753155"/>
            <w:r w:rsidRPr="00016B88">
              <w:rPr>
                <w:lang w:val="es-ES_tradnl"/>
              </w:rPr>
              <w:t xml:space="preserve">Etiquetado de productos alimentarios certificados como socialmente responsables </w:t>
            </w:r>
            <w:bookmarkEnd w:id="98"/>
          </w:p>
          <w:p w14:paraId="34A389A9" w14:textId="77777777" w:rsidR="00A0106F" w:rsidRPr="00016B88" w:rsidRDefault="00A0106F" w:rsidP="007776F2">
            <w:pPr>
              <w:rPr>
                <w:rFonts w:asciiTheme="minorHAnsi" w:hAnsiTheme="minorHAnsi" w:cstheme="minorHAnsi"/>
                <w:b/>
                <w:bCs/>
                <w:sz w:val="28"/>
                <w:szCs w:val="28"/>
                <w:lang w:val="es-ES_tradnl"/>
              </w:rPr>
            </w:pPr>
          </w:p>
        </w:tc>
      </w:tr>
      <w:tr w:rsidR="00A0106F" w:rsidRPr="00016B88" w14:paraId="2231CACC" w14:textId="77777777" w:rsidTr="00A0106F">
        <w:trPr>
          <w:jc w:val="center"/>
        </w:trPr>
        <w:tc>
          <w:tcPr>
            <w:tcW w:w="991" w:type="dxa"/>
            <w:tcBorders>
              <w:bottom w:val="nil"/>
            </w:tcBorders>
          </w:tcPr>
          <w:p w14:paraId="4FB2FC9A" w14:textId="77777777" w:rsidR="00A0106F" w:rsidRPr="00016B88" w:rsidRDefault="00A0106F" w:rsidP="007776F2">
            <w:pPr>
              <w:rPr>
                <w:rFonts w:asciiTheme="minorHAnsi" w:hAnsiTheme="minorHAnsi" w:cstheme="minorHAnsi"/>
                <w:b/>
                <w:bCs/>
                <w:sz w:val="28"/>
                <w:szCs w:val="28"/>
                <w:lang w:val="es-ES_tradnl"/>
              </w:rPr>
            </w:pPr>
          </w:p>
        </w:tc>
        <w:tc>
          <w:tcPr>
            <w:tcW w:w="7359" w:type="dxa"/>
            <w:tcBorders>
              <w:bottom w:val="nil"/>
            </w:tcBorders>
          </w:tcPr>
          <w:p w14:paraId="0B74FD9B" w14:textId="77777777" w:rsidR="00A0106F" w:rsidRPr="00016B88" w:rsidRDefault="00A0106F" w:rsidP="007776F2">
            <w:pPr>
              <w:rPr>
                <w:rFonts w:asciiTheme="minorHAnsi" w:hAnsiTheme="minorHAnsi" w:cstheme="minorHAnsi"/>
                <w:b/>
                <w:bCs/>
                <w:sz w:val="28"/>
                <w:szCs w:val="28"/>
                <w:lang w:val="es-ES_tradnl"/>
              </w:rPr>
            </w:pPr>
          </w:p>
        </w:tc>
      </w:tr>
      <w:tr w:rsidR="00A0106F" w:rsidRPr="00016B88" w14:paraId="533601F2" w14:textId="77777777" w:rsidTr="00A0106F">
        <w:trPr>
          <w:jc w:val="center"/>
        </w:trPr>
        <w:tc>
          <w:tcPr>
            <w:tcW w:w="991" w:type="dxa"/>
            <w:tcBorders>
              <w:top w:val="nil"/>
            </w:tcBorders>
          </w:tcPr>
          <w:p w14:paraId="6B3DC362" w14:textId="77777777" w:rsidR="00A0106F" w:rsidRPr="00016B88" w:rsidRDefault="00A0106F" w:rsidP="007776F2">
            <w:pPr>
              <w:rPr>
                <w:rFonts w:asciiTheme="minorHAnsi" w:hAnsiTheme="minorHAnsi" w:cstheme="minorHAnsi"/>
                <w:b/>
                <w:bCs/>
                <w:sz w:val="28"/>
                <w:szCs w:val="28"/>
                <w:lang w:val="es-ES_tradnl"/>
              </w:rPr>
            </w:pPr>
            <w:r w:rsidRPr="00016B88">
              <w:rPr>
                <w:rFonts w:asciiTheme="minorHAnsi" w:hAnsiTheme="minorHAnsi" w:cstheme="minorHAnsi"/>
                <w:b/>
                <w:bCs/>
                <w:sz w:val="28"/>
                <w:szCs w:val="28"/>
                <w:lang w:val="es-ES_tradnl"/>
              </w:rPr>
              <w:t>14.5</w:t>
            </w:r>
          </w:p>
        </w:tc>
        <w:tc>
          <w:tcPr>
            <w:tcW w:w="7359" w:type="dxa"/>
            <w:tcBorders>
              <w:top w:val="nil"/>
            </w:tcBorders>
          </w:tcPr>
          <w:p w14:paraId="54EC5528" w14:textId="77777777" w:rsidR="00A0106F" w:rsidRPr="00016B88" w:rsidRDefault="00A0106F" w:rsidP="005E512D">
            <w:pPr>
              <w:pStyle w:val="Heading2"/>
              <w:outlineLvl w:val="1"/>
              <w:rPr>
                <w:lang w:val="es-ES_tradnl"/>
              </w:rPr>
            </w:pPr>
            <w:bookmarkStart w:id="99" w:name="_Toc72753156"/>
            <w:r w:rsidRPr="00016B88">
              <w:rPr>
                <w:lang w:val="es-ES_tradnl"/>
              </w:rPr>
              <w:t xml:space="preserve">Etiquetado de productos textiles </w:t>
            </w:r>
            <w:bookmarkEnd w:id="99"/>
          </w:p>
          <w:p w14:paraId="098BCCA1" w14:textId="77777777" w:rsidR="00A0106F" w:rsidRPr="00016B88" w:rsidRDefault="00A0106F" w:rsidP="007776F2">
            <w:pPr>
              <w:rPr>
                <w:rFonts w:asciiTheme="minorHAnsi" w:hAnsiTheme="minorHAnsi" w:cstheme="minorHAnsi"/>
                <w:b/>
                <w:bCs/>
                <w:sz w:val="28"/>
                <w:szCs w:val="28"/>
                <w:lang w:val="es-ES_tradnl"/>
              </w:rPr>
            </w:pPr>
          </w:p>
        </w:tc>
      </w:tr>
      <w:tr w:rsidR="00A0106F" w:rsidRPr="00016B88" w14:paraId="0AD1885C" w14:textId="77777777" w:rsidTr="00A0106F">
        <w:trPr>
          <w:jc w:val="center"/>
        </w:trPr>
        <w:tc>
          <w:tcPr>
            <w:tcW w:w="991" w:type="dxa"/>
            <w:tcBorders>
              <w:bottom w:val="single" w:sz="4" w:space="0" w:color="auto"/>
            </w:tcBorders>
          </w:tcPr>
          <w:p w14:paraId="7FC815FD" w14:textId="77777777" w:rsidR="00A0106F" w:rsidRPr="00016B88" w:rsidRDefault="00A0106F" w:rsidP="007776F2">
            <w:pPr>
              <w:rPr>
                <w:rFonts w:asciiTheme="minorHAnsi" w:hAnsiTheme="minorHAnsi" w:cstheme="minorHAnsi"/>
                <w:sz w:val="28"/>
                <w:szCs w:val="28"/>
                <w:lang w:val="es-ES_tradnl"/>
              </w:rPr>
            </w:pPr>
            <w:r w:rsidRPr="00016B88">
              <w:rPr>
                <w:rFonts w:asciiTheme="minorHAnsi" w:hAnsiTheme="minorHAnsi" w:cstheme="minorHAnsi"/>
                <w:lang w:val="es-ES_tradnl"/>
              </w:rPr>
              <w:t>14.5.2</w:t>
            </w:r>
          </w:p>
        </w:tc>
        <w:tc>
          <w:tcPr>
            <w:tcW w:w="7359" w:type="dxa"/>
            <w:tcBorders>
              <w:bottom w:val="single" w:sz="4" w:space="0" w:color="auto"/>
            </w:tcBorders>
          </w:tcPr>
          <w:p w14:paraId="40281D41" w14:textId="77777777" w:rsidR="00A0106F" w:rsidRPr="00016B88" w:rsidRDefault="00A0106F" w:rsidP="007776F2">
            <w:pPr>
              <w:rPr>
                <w:rFonts w:asciiTheme="minorHAnsi" w:hAnsiTheme="minorHAnsi" w:cstheme="minorHAnsi"/>
                <w:b/>
                <w:bCs/>
                <w:lang w:val="es-ES_tradnl"/>
              </w:rPr>
            </w:pPr>
            <w:r w:rsidRPr="00016B88">
              <w:rPr>
                <w:rFonts w:asciiTheme="minorHAnsi" w:hAnsiTheme="minorHAnsi" w:cstheme="minorHAnsi"/>
                <w:b/>
                <w:bCs/>
                <w:lang w:val="es-ES_tradnl"/>
              </w:rPr>
              <w:t>Textiles fabricados según la Norma Mundial del Reciclaje</w:t>
            </w:r>
          </w:p>
          <w:p w14:paraId="5DF71297" w14:textId="77777777" w:rsidR="00A0106F" w:rsidRPr="00016B88" w:rsidRDefault="00A0106F" w:rsidP="007776F2">
            <w:pPr>
              <w:rPr>
                <w:rFonts w:asciiTheme="minorHAnsi" w:hAnsiTheme="minorHAnsi" w:cstheme="minorHAnsi"/>
                <w:lang w:val="es-ES_tradnl"/>
              </w:rPr>
            </w:pPr>
          </w:p>
          <w:p w14:paraId="3FC67ECE" w14:textId="77777777" w:rsidR="00A0106F" w:rsidRPr="00016B88" w:rsidRDefault="00A0106F" w:rsidP="714496CD">
            <w:pPr>
              <w:rPr>
                <w:rFonts w:asciiTheme="minorHAnsi" w:hAnsiTheme="minorHAnsi"/>
                <w:b/>
                <w:bCs/>
                <w:lang w:val="es-ES_tradnl"/>
              </w:rPr>
            </w:pPr>
            <w:r w:rsidRPr="00016B88">
              <w:rPr>
                <w:rFonts w:asciiTheme="minorHAnsi" w:hAnsiTheme="minorHAnsi"/>
                <w:b/>
                <w:bCs/>
                <w:lang w:val="es-ES_tradnl"/>
              </w:rPr>
              <w:t>Orientación:</w:t>
            </w:r>
          </w:p>
          <w:p w14:paraId="6A910BBC" w14:textId="0F7766E3" w:rsidR="00A0106F" w:rsidRPr="00016B88" w:rsidRDefault="00A0106F" w:rsidP="714496CD">
            <w:pPr>
              <w:rPr>
                <w:rFonts w:asciiTheme="minorHAnsi" w:hAnsiTheme="minorHAnsi"/>
                <w:b/>
                <w:bCs/>
                <w:lang w:val="es-ES_tradnl"/>
              </w:rPr>
            </w:pPr>
            <w:r w:rsidRPr="00016B88">
              <w:rPr>
                <w:rFonts w:asciiTheme="minorHAnsi" w:hAnsiTheme="minorHAnsi"/>
                <w:lang w:val="es-ES_tradnl"/>
              </w:rPr>
              <w:t>Se aplican todos los requisitos de orientación e incumplimiento del Capítulo 5, Proyectos de desarrollo comunitario y creación de capacidades, del Capítulo 6, Requisitos laborales, y del Capítulo 7, Requisitos medioambientales.</w:t>
            </w:r>
          </w:p>
          <w:p w14:paraId="597C262E" w14:textId="77777777" w:rsidR="00A0106F" w:rsidRPr="00016B88" w:rsidRDefault="00A0106F" w:rsidP="007776F2">
            <w:pPr>
              <w:rPr>
                <w:rFonts w:asciiTheme="minorHAnsi" w:hAnsiTheme="minorHAnsi" w:cstheme="minorHAnsi"/>
                <w:b/>
                <w:bCs/>
                <w:sz w:val="28"/>
                <w:szCs w:val="28"/>
                <w:lang w:val="es-ES_tradnl"/>
              </w:rPr>
            </w:pPr>
          </w:p>
        </w:tc>
      </w:tr>
    </w:tbl>
    <w:p w14:paraId="478D12A1" w14:textId="5DC12D54" w:rsidR="00E87565" w:rsidRDefault="00E87565" w:rsidP="00E840F4">
      <w:pPr>
        <w:rPr>
          <w:rFonts w:asciiTheme="minorHAnsi" w:hAnsiTheme="minorHAnsi" w:cstheme="minorHAnsi"/>
        </w:rPr>
      </w:pPr>
    </w:p>
    <w:sectPr w:rsidR="00E87565" w:rsidSect="00852BF6">
      <w:headerReference w:type="default" r:id="rId1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47E65" w14:textId="77777777" w:rsidR="00F4738C" w:rsidRDefault="00F4738C" w:rsidP="00B142F6">
      <w:r>
        <w:separator/>
      </w:r>
    </w:p>
  </w:endnote>
  <w:endnote w:type="continuationSeparator" w:id="0">
    <w:p w14:paraId="5303C2DC" w14:textId="77777777" w:rsidR="00F4738C" w:rsidRDefault="00F4738C" w:rsidP="00B14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Segoe UI">
    <w:altName w:val="Courier New"/>
    <w:charset w:val="00"/>
    <w:family w:val="swiss"/>
    <w:pitch w:val="variable"/>
    <w:sig w:usb0="E4002EFF" w:usb1="C000E47F"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5E080D" w14:textId="77777777" w:rsidR="00F4738C" w:rsidRDefault="00F4738C" w:rsidP="00B142F6">
      <w:r>
        <w:separator/>
      </w:r>
    </w:p>
  </w:footnote>
  <w:footnote w:type="continuationSeparator" w:id="0">
    <w:p w14:paraId="6F872100" w14:textId="77777777" w:rsidR="00F4738C" w:rsidRDefault="00F4738C" w:rsidP="00B142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CB69F" w14:textId="091507C5" w:rsidR="00F4738C" w:rsidRPr="00CE69AE" w:rsidRDefault="00F4738C" w:rsidP="00B142F6">
    <w:pPr>
      <w:pStyle w:val="Header"/>
      <w:jc w:val="center"/>
      <w:rPr>
        <w:b/>
        <w:bCs/>
        <w:sz w:val="32"/>
        <w:szCs w:val="32"/>
      </w:rPr>
    </w:pPr>
    <w:r>
      <w:rPr>
        <w:b/>
        <w:bCs/>
        <w:sz w:val="32"/>
        <w:szCs w:val="32"/>
      </w:rPr>
      <w:t xml:space="preserve">Guía de Inspección y Certificación </w:t>
    </w:r>
    <w:r w:rsidR="00016B88" w:rsidRPr="00CE69AE">
      <w:rPr>
        <w:b/>
        <w:bCs/>
        <w:sz w:val="32"/>
        <w:szCs w:val="32"/>
      </w:rPr>
      <w:t>Version</w:t>
    </w:r>
    <w:r w:rsidRPr="00CE69AE">
      <w:rPr>
        <w:b/>
        <w:bCs/>
        <w:sz w:val="32"/>
        <w:szCs w:val="32"/>
      </w:rPr>
      <w:t xml:space="preserve"> 4</w:t>
    </w:r>
    <w:r>
      <w:rPr>
        <w:b/>
        <w:bCs/>
        <w:sz w:val="32"/>
        <w:szCs w:val="32"/>
      </w:rPr>
      <w:t>.10 Borrador</w:t>
    </w:r>
  </w:p>
  <w:p w14:paraId="62F0F8C3" w14:textId="77777777" w:rsidR="00F4738C" w:rsidRPr="00B142F6" w:rsidRDefault="00F4738C" w:rsidP="00B142F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71CBD"/>
    <w:multiLevelType w:val="hybridMultilevel"/>
    <w:tmpl w:val="7FBE3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29543A"/>
    <w:multiLevelType w:val="hybridMultilevel"/>
    <w:tmpl w:val="FAB0DA98"/>
    <w:lvl w:ilvl="0" w:tplc="EC5AD110">
      <w:start w:val="1"/>
      <w:numFmt w:val="bullet"/>
      <w:lvlText w:val=""/>
      <w:lvlJc w:val="left"/>
      <w:pPr>
        <w:tabs>
          <w:tab w:val="num" w:pos="750"/>
        </w:tabs>
        <w:ind w:left="870" w:hanging="16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E92991"/>
    <w:multiLevelType w:val="hybridMultilevel"/>
    <w:tmpl w:val="90D6F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2D35F4"/>
    <w:multiLevelType w:val="multilevel"/>
    <w:tmpl w:val="88F81BB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586211A"/>
    <w:multiLevelType w:val="hybridMultilevel"/>
    <w:tmpl w:val="D5467842"/>
    <w:lvl w:ilvl="0" w:tplc="0AA00EE2">
      <w:start w:val="1"/>
      <w:numFmt w:val="decimal"/>
      <w:lvlText w:val="%1."/>
      <w:lvlJc w:val="left"/>
      <w:pPr>
        <w:ind w:left="1080" w:hanging="360"/>
      </w:pPr>
      <w:rPr>
        <w:rFonts w:asciiTheme="minorHAnsi" w:eastAsiaTheme="minorEastAsia" w:hAnsiTheme="minorHAnsi" w:cstheme="minorHAns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6AC19F3"/>
    <w:multiLevelType w:val="hybridMultilevel"/>
    <w:tmpl w:val="1F0C5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1D6C13"/>
    <w:multiLevelType w:val="hybridMultilevel"/>
    <w:tmpl w:val="4A62FFAC"/>
    <w:lvl w:ilvl="0" w:tplc="C62870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B4F5D8F"/>
    <w:multiLevelType w:val="hybridMultilevel"/>
    <w:tmpl w:val="D6C4C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C03BB3"/>
    <w:multiLevelType w:val="hybridMultilevel"/>
    <w:tmpl w:val="567AF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AB16A3"/>
    <w:multiLevelType w:val="hybridMultilevel"/>
    <w:tmpl w:val="34502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1B0177"/>
    <w:multiLevelType w:val="hybridMultilevel"/>
    <w:tmpl w:val="DE46D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347939"/>
    <w:multiLevelType w:val="hybridMultilevel"/>
    <w:tmpl w:val="2B1A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DC70EF"/>
    <w:multiLevelType w:val="hybridMultilevel"/>
    <w:tmpl w:val="AE9C2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296765"/>
    <w:multiLevelType w:val="hybridMultilevel"/>
    <w:tmpl w:val="871A5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830973"/>
    <w:multiLevelType w:val="hybridMultilevel"/>
    <w:tmpl w:val="59F8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12"/>
  </w:num>
  <w:num w:numId="5">
    <w:abstractNumId w:val="8"/>
  </w:num>
  <w:num w:numId="6">
    <w:abstractNumId w:val="2"/>
  </w:num>
  <w:num w:numId="7">
    <w:abstractNumId w:val="11"/>
  </w:num>
  <w:num w:numId="8">
    <w:abstractNumId w:val="9"/>
  </w:num>
  <w:num w:numId="9">
    <w:abstractNumId w:val="10"/>
  </w:num>
  <w:num w:numId="10">
    <w:abstractNumId w:val="6"/>
  </w:num>
  <w:num w:numId="11">
    <w:abstractNumId w:val="3"/>
  </w:num>
  <w:num w:numId="12">
    <w:abstractNumId w:val="1"/>
  </w:num>
  <w:num w:numId="13">
    <w:abstractNumId w:val="14"/>
  </w:num>
  <w:num w:numId="14">
    <w:abstractNumId w:val="4"/>
  </w:num>
  <w:num w:numId="15">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9DD"/>
    <w:rsid w:val="000050A9"/>
    <w:rsid w:val="00013B8F"/>
    <w:rsid w:val="00014708"/>
    <w:rsid w:val="00016B88"/>
    <w:rsid w:val="0002493A"/>
    <w:rsid w:val="0002507E"/>
    <w:rsid w:val="00026B09"/>
    <w:rsid w:val="00027C7B"/>
    <w:rsid w:val="000307C4"/>
    <w:rsid w:val="00031BB2"/>
    <w:rsid w:val="00033357"/>
    <w:rsid w:val="000363DD"/>
    <w:rsid w:val="00037A00"/>
    <w:rsid w:val="00060B68"/>
    <w:rsid w:val="000619B5"/>
    <w:rsid w:val="0007236C"/>
    <w:rsid w:val="00075A94"/>
    <w:rsid w:val="000760D9"/>
    <w:rsid w:val="0008018C"/>
    <w:rsid w:val="0008275E"/>
    <w:rsid w:val="000833DD"/>
    <w:rsid w:val="00084CF5"/>
    <w:rsid w:val="00084E08"/>
    <w:rsid w:val="00085214"/>
    <w:rsid w:val="00085298"/>
    <w:rsid w:val="000878AB"/>
    <w:rsid w:val="00090BC3"/>
    <w:rsid w:val="00094562"/>
    <w:rsid w:val="000957D0"/>
    <w:rsid w:val="000965C2"/>
    <w:rsid w:val="000A2645"/>
    <w:rsid w:val="000A7903"/>
    <w:rsid w:val="000A7A9A"/>
    <w:rsid w:val="000A7BFE"/>
    <w:rsid w:val="000B025E"/>
    <w:rsid w:val="000B3DD9"/>
    <w:rsid w:val="000B749A"/>
    <w:rsid w:val="000C1251"/>
    <w:rsid w:val="000C32FD"/>
    <w:rsid w:val="000D253E"/>
    <w:rsid w:val="000E0841"/>
    <w:rsid w:val="000E198F"/>
    <w:rsid w:val="000E69AB"/>
    <w:rsid w:val="000F2462"/>
    <w:rsid w:val="0011188A"/>
    <w:rsid w:val="001125FF"/>
    <w:rsid w:val="00120740"/>
    <w:rsid w:val="00121C64"/>
    <w:rsid w:val="00132C47"/>
    <w:rsid w:val="00141283"/>
    <w:rsid w:val="00143BE6"/>
    <w:rsid w:val="00143C84"/>
    <w:rsid w:val="00150FC6"/>
    <w:rsid w:val="001532ED"/>
    <w:rsid w:val="0016090D"/>
    <w:rsid w:val="0016201C"/>
    <w:rsid w:val="0016769C"/>
    <w:rsid w:val="0017200A"/>
    <w:rsid w:val="001743AF"/>
    <w:rsid w:val="00183B4D"/>
    <w:rsid w:val="00190307"/>
    <w:rsid w:val="001C4D66"/>
    <w:rsid w:val="001D0EA0"/>
    <w:rsid w:val="001D5105"/>
    <w:rsid w:val="001E0B43"/>
    <w:rsid w:val="001E1203"/>
    <w:rsid w:val="001E1C41"/>
    <w:rsid w:val="001E41F0"/>
    <w:rsid w:val="001F664A"/>
    <w:rsid w:val="00205D30"/>
    <w:rsid w:val="00210612"/>
    <w:rsid w:val="00210A45"/>
    <w:rsid w:val="00211D82"/>
    <w:rsid w:val="00223494"/>
    <w:rsid w:val="002329C4"/>
    <w:rsid w:val="0024771D"/>
    <w:rsid w:val="00247F16"/>
    <w:rsid w:val="00250D91"/>
    <w:rsid w:val="00251AAF"/>
    <w:rsid w:val="00260663"/>
    <w:rsid w:val="00263D9A"/>
    <w:rsid w:val="0027507F"/>
    <w:rsid w:val="00281107"/>
    <w:rsid w:val="00282B86"/>
    <w:rsid w:val="00283366"/>
    <w:rsid w:val="002848F8"/>
    <w:rsid w:val="00286ABD"/>
    <w:rsid w:val="00290775"/>
    <w:rsid w:val="002950B0"/>
    <w:rsid w:val="002979CA"/>
    <w:rsid w:val="002A5146"/>
    <w:rsid w:val="002B1A75"/>
    <w:rsid w:val="002C4855"/>
    <w:rsid w:val="002C7A09"/>
    <w:rsid w:val="002D0C50"/>
    <w:rsid w:val="002D37CD"/>
    <w:rsid w:val="002D5F0C"/>
    <w:rsid w:val="002D7F48"/>
    <w:rsid w:val="002F0BC2"/>
    <w:rsid w:val="002F0E1C"/>
    <w:rsid w:val="002F2AFB"/>
    <w:rsid w:val="002F4DC5"/>
    <w:rsid w:val="00300E43"/>
    <w:rsid w:val="00301EA1"/>
    <w:rsid w:val="00303AEF"/>
    <w:rsid w:val="00304BF6"/>
    <w:rsid w:val="003051CC"/>
    <w:rsid w:val="00305719"/>
    <w:rsid w:val="00305A04"/>
    <w:rsid w:val="00320C79"/>
    <w:rsid w:val="00322F4E"/>
    <w:rsid w:val="0034128C"/>
    <w:rsid w:val="0034272A"/>
    <w:rsid w:val="00342C6A"/>
    <w:rsid w:val="00342DB1"/>
    <w:rsid w:val="003501B0"/>
    <w:rsid w:val="00351BCD"/>
    <w:rsid w:val="0035352A"/>
    <w:rsid w:val="0035600F"/>
    <w:rsid w:val="003607F6"/>
    <w:rsid w:val="00363624"/>
    <w:rsid w:val="00367EA7"/>
    <w:rsid w:val="003729D3"/>
    <w:rsid w:val="003755B7"/>
    <w:rsid w:val="00375664"/>
    <w:rsid w:val="003834D0"/>
    <w:rsid w:val="003843D9"/>
    <w:rsid w:val="003857EF"/>
    <w:rsid w:val="00396A86"/>
    <w:rsid w:val="003A2EE7"/>
    <w:rsid w:val="003B13D6"/>
    <w:rsid w:val="003B45CC"/>
    <w:rsid w:val="003B7CEE"/>
    <w:rsid w:val="003C0613"/>
    <w:rsid w:val="003C0727"/>
    <w:rsid w:val="003C147F"/>
    <w:rsid w:val="003C14FE"/>
    <w:rsid w:val="003C2A74"/>
    <w:rsid w:val="003C3CF7"/>
    <w:rsid w:val="003C4AD1"/>
    <w:rsid w:val="003C6D5D"/>
    <w:rsid w:val="003D558A"/>
    <w:rsid w:val="003E290D"/>
    <w:rsid w:val="003E3DD6"/>
    <w:rsid w:val="003E4DA6"/>
    <w:rsid w:val="003E61B0"/>
    <w:rsid w:val="003F0152"/>
    <w:rsid w:val="003F5A5F"/>
    <w:rsid w:val="00404E1D"/>
    <w:rsid w:val="00405033"/>
    <w:rsid w:val="00407636"/>
    <w:rsid w:val="00412804"/>
    <w:rsid w:val="0041282D"/>
    <w:rsid w:val="00416851"/>
    <w:rsid w:val="00416923"/>
    <w:rsid w:val="00420359"/>
    <w:rsid w:val="0042105E"/>
    <w:rsid w:val="0042392D"/>
    <w:rsid w:val="004449A3"/>
    <w:rsid w:val="004467F0"/>
    <w:rsid w:val="004509F1"/>
    <w:rsid w:val="00450FCA"/>
    <w:rsid w:val="00455676"/>
    <w:rsid w:val="00460728"/>
    <w:rsid w:val="00465F0D"/>
    <w:rsid w:val="0046740F"/>
    <w:rsid w:val="00471E2B"/>
    <w:rsid w:val="00475D18"/>
    <w:rsid w:val="00481769"/>
    <w:rsid w:val="0049308E"/>
    <w:rsid w:val="00494C90"/>
    <w:rsid w:val="0049524A"/>
    <w:rsid w:val="004A6ECE"/>
    <w:rsid w:val="004B137F"/>
    <w:rsid w:val="004B293C"/>
    <w:rsid w:val="004C2531"/>
    <w:rsid w:val="004C789E"/>
    <w:rsid w:val="004D2AF1"/>
    <w:rsid w:val="004D2B71"/>
    <w:rsid w:val="004E0B0F"/>
    <w:rsid w:val="004E59B4"/>
    <w:rsid w:val="004E66F1"/>
    <w:rsid w:val="004F4AC4"/>
    <w:rsid w:val="005030AA"/>
    <w:rsid w:val="00505E1E"/>
    <w:rsid w:val="005067E7"/>
    <w:rsid w:val="005147C8"/>
    <w:rsid w:val="0053671B"/>
    <w:rsid w:val="00545335"/>
    <w:rsid w:val="005500A5"/>
    <w:rsid w:val="00550829"/>
    <w:rsid w:val="005509DD"/>
    <w:rsid w:val="00551A10"/>
    <w:rsid w:val="00553415"/>
    <w:rsid w:val="00570894"/>
    <w:rsid w:val="005708EC"/>
    <w:rsid w:val="00570F78"/>
    <w:rsid w:val="0058139A"/>
    <w:rsid w:val="005848AA"/>
    <w:rsid w:val="005855D9"/>
    <w:rsid w:val="00585782"/>
    <w:rsid w:val="00585F79"/>
    <w:rsid w:val="00587737"/>
    <w:rsid w:val="005A29DA"/>
    <w:rsid w:val="005A7538"/>
    <w:rsid w:val="005B3098"/>
    <w:rsid w:val="005B5539"/>
    <w:rsid w:val="005C06AC"/>
    <w:rsid w:val="005C6C0C"/>
    <w:rsid w:val="005E283A"/>
    <w:rsid w:val="005E3C6E"/>
    <w:rsid w:val="005E512D"/>
    <w:rsid w:val="005E5989"/>
    <w:rsid w:val="005E64AC"/>
    <w:rsid w:val="005F3A4F"/>
    <w:rsid w:val="005F454A"/>
    <w:rsid w:val="005F56B2"/>
    <w:rsid w:val="00600151"/>
    <w:rsid w:val="00602208"/>
    <w:rsid w:val="006106BE"/>
    <w:rsid w:val="0061288E"/>
    <w:rsid w:val="00613D52"/>
    <w:rsid w:val="00621601"/>
    <w:rsid w:val="00622F5E"/>
    <w:rsid w:val="006231C7"/>
    <w:rsid w:val="00624BE1"/>
    <w:rsid w:val="00631B6B"/>
    <w:rsid w:val="00632F31"/>
    <w:rsid w:val="00633DDD"/>
    <w:rsid w:val="00642580"/>
    <w:rsid w:val="00643FFC"/>
    <w:rsid w:val="006524FB"/>
    <w:rsid w:val="0065322E"/>
    <w:rsid w:val="00653B4B"/>
    <w:rsid w:val="006625B8"/>
    <w:rsid w:val="00662D55"/>
    <w:rsid w:val="0067423D"/>
    <w:rsid w:val="006744D8"/>
    <w:rsid w:val="00675D88"/>
    <w:rsid w:val="00681C16"/>
    <w:rsid w:val="006837A4"/>
    <w:rsid w:val="006849FF"/>
    <w:rsid w:val="00690B64"/>
    <w:rsid w:val="0069222A"/>
    <w:rsid w:val="00693330"/>
    <w:rsid w:val="006A0278"/>
    <w:rsid w:val="006A1B26"/>
    <w:rsid w:val="006A3A5E"/>
    <w:rsid w:val="006B0369"/>
    <w:rsid w:val="006B1B4D"/>
    <w:rsid w:val="006B1E0E"/>
    <w:rsid w:val="006B6511"/>
    <w:rsid w:val="006C6B6A"/>
    <w:rsid w:val="006D2A0E"/>
    <w:rsid w:val="006D41AD"/>
    <w:rsid w:val="006D4EC4"/>
    <w:rsid w:val="006D5ABB"/>
    <w:rsid w:val="006D78E2"/>
    <w:rsid w:val="00700A3C"/>
    <w:rsid w:val="00704C01"/>
    <w:rsid w:val="00706574"/>
    <w:rsid w:val="00712A71"/>
    <w:rsid w:val="00713D80"/>
    <w:rsid w:val="00716022"/>
    <w:rsid w:val="00725266"/>
    <w:rsid w:val="00727AB3"/>
    <w:rsid w:val="00731A24"/>
    <w:rsid w:val="00733D2A"/>
    <w:rsid w:val="00734CD0"/>
    <w:rsid w:val="0073750D"/>
    <w:rsid w:val="007407D8"/>
    <w:rsid w:val="00745F6E"/>
    <w:rsid w:val="00745FA0"/>
    <w:rsid w:val="00747E8F"/>
    <w:rsid w:val="00752815"/>
    <w:rsid w:val="00763931"/>
    <w:rsid w:val="00765AA3"/>
    <w:rsid w:val="007669BF"/>
    <w:rsid w:val="007673E2"/>
    <w:rsid w:val="007776F2"/>
    <w:rsid w:val="00781603"/>
    <w:rsid w:val="00781F4A"/>
    <w:rsid w:val="0078370A"/>
    <w:rsid w:val="00783F99"/>
    <w:rsid w:val="00785F23"/>
    <w:rsid w:val="0079004A"/>
    <w:rsid w:val="00791B14"/>
    <w:rsid w:val="00796703"/>
    <w:rsid w:val="00796730"/>
    <w:rsid w:val="00796919"/>
    <w:rsid w:val="00797D88"/>
    <w:rsid w:val="007A3793"/>
    <w:rsid w:val="007A7E73"/>
    <w:rsid w:val="007B7779"/>
    <w:rsid w:val="007C35EA"/>
    <w:rsid w:val="007D23BE"/>
    <w:rsid w:val="007D3FB2"/>
    <w:rsid w:val="007D5E73"/>
    <w:rsid w:val="007D7A0A"/>
    <w:rsid w:val="007E0FA9"/>
    <w:rsid w:val="007E6B11"/>
    <w:rsid w:val="007E736F"/>
    <w:rsid w:val="007F2B26"/>
    <w:rsid w:val="007F661B"/>
    <w:rsid w:val="00803684"/>
    <w:rsid w:val="00810A4D"/>
    <w:rsid w:val="00817CDA"/>
    <w:rsid w:val="00826B87"/>
    <w:rsid w:val="00835888"/>
    <w:rsid w:val="00845603"/>
    <w:rsid w:val="00852337"/>
    <w:rsid w:val="00852BF6"/>
    <w:rsid w:val="0085323D"/>
    <w:rsid w:val="00855392"/>
    <w:rsid w:val="008560C4"/>
    <w:rsid w:val="008563D9"/>
    <w:rsid w:val="00857BFB"/>
    <w:rsid w:val="00866815"/>
    <w:rsid w:val="00867ECD"/>
    <w:rsid w:val="00873F89"/>
    <w:rsid w:val="00875B7B"/>
    <w:rsid w:val="00882C7A"/>
    <w:rsid w:val="00883E57"/>
    <w:rsid w:val="0088491C"/>
    <w:rsid w:val="00885129"/>
    <w:rsid w:val="008914D3"/>
    <w:rsid w:val="008A0372"/>
    <w:rsid w:val="008A1502"/>
    <w:rsid w:val="008B6392"/>
    <w:rsid w:val="008C0943"/>
    <w:rsid w:val="008C154C"/>
    <w:rsid w:val="008D5458"/>
    <w:rsid w:val="008D5E87"/>
    <w:rsid w:val="008E0FE2"/>
    <w:rsid w:val="008E77BB"/>
    <w:rsid w:val="008F1FFF"/>
    <w:rsid w:val="008F33D2"/>
    <w:rsid w:val="008F412C"/>
    <w:rsid w:val="00905D03"/>
    <w:rsid w:val="009100A3"/>
    <w:rsid w:val="009167AA"/>
    <w:rsid w:val="00925033"/>
    <w:rsid w:val="009333EC"/>
    <w:rsid w:val="00940E5E"/>
    <w:rsid w:val="00941390"/>
    <w:rsid w:val="00943A07"/>
    <w:rsid w:val="00943BC7"/>
    <w:rsid w:val="00951DCC"/>
    <w:rsid w:val="00954FCE"/>
    <w:rsid w:val="00956229"/>
    <w:rsid w:val="00960DED"/>
    <w:rsid w:val="0096566A"/>
    <w:rsid w:val="0097060D"/>
    <w:rsid w:val="0098170E"/>
    <w:rsid w:val="00983231"/>
    <w:rsid w:val="00994AE5"/>
    <w:rsid w:val="00994F16"/>
    <w:rsid w:val="0099589B"/>
    <w:rsid w:val="00995ED6"/>
    <w:rsid w:val="009A5330"/>
    <w:rsid w:val="009B3F7E"/>
    <w:rsid w:val="009B4C70"/>
    <w:rsid w:val="009C695C"/>
    <w:rsid w:val="009C7DCB"/>
    <w:rsid w:val="009E265B"/>
    <w:rsid w:val="009E3786"/>
    <w:rsid w:val="009E4107"/>
    <w:rsid w:val="009E4EE5"/>
    <w:rsid w:val="009F3207"/>
    <w:rsid w:val="009F5D2A"/>
    <w:rsid w:val="009F6248"/>
    <w:rsid w:val="009F67C6"/>
    <w:rsid w:val="009F7896"/>
    <w:rsid w:val="00A0106F"/>
    <w:rsid w:val="00A0200D"/>
    <w:rsid w:val="00A036F4"/>
    <w:rsid w:val="00A04440"/>
    <w:rsid w:val="00A14CD4"/>
    <w:rsid w:val="00A21043"/>
    <w:rsid w:val="00A345AD"/>
    <w:rsid w:val="00A42508"/>
    <w:rsid w:val="00A44B8A"/>
    <w:rsid w:val="00A47BB3"/>
    <w:rsid w:val="00A57C7B"/>
    <w:rsid w:val="00A64D12"/>
    <w:rsid w:val="00A703ED"/>
    <w:rsid w:val="00A70712"/>
    <w:rsid w:val="00A75A59"/>
    <w:rsid w:val="00A80E3A"/>
    <w:rsid w:val="00A867DF"/>
    <w:rsid w:val="00A901D4"/>
    <w:rsid w:val="00A942CA"/>
    <w:rsid w:val="00A9579C"/>
    <w:rsid w:val="00AA1EDE"/>
    <w:rsid w:val="00AB018E"/>
    <w:rsid w:val="00AB4507"/>
    <w:rsid w:val="00AC24B6"/>
    <w:rsid w:val="00AC51CB"/>
    <w:rsid w:val="00AD15B0"/>
    <w:rsid w:val="00AD6DED"/>
    <w:rsid w:val="00AE00D9"/>
    <w:rsid w:val="00AE42C6"/>
    <w:rsid w:val="00AF107E"/>
    <w:rsid w:val="00B03869"/>
    <w:rsid w:val="00B04CE9"/>
    <w:rsid w:val="00B06230"/>
    <w:rsid w:val="00B07AAF"/>
    <w:rsid w:val="00B112C9"/>
    <w:rsid w:val="00B12ED7"/>
    <w:rsid w:val="00B13250"/>
    <w:rsid w:val="00B142F6"/>
    <w:rsid w:val="00B15DC8"/>
    <w:rsid w:val="00B24C58"/>
    <w:rsid w:val="00B318C2"/>
    <w:rsid w:val="00B34ED8"/>
    <w:rsid w:val="00B36C06"/>
    <w:rsid w:val="00B37A28"/>
    <w:rsid w:val="00B40E05"/>
    <w:rsid w:val="00B41170"/>
    <w:rsid w:val="00B4480E"/>
    <w:rsid w:val="00B44F55"/>
    <w:rsid w:val="00B46166"/>
    <w:rsid w:val="00B467E8"/>
    <w:rsid w:val="00B521D8"/>
    <w:rsid w:val="00B60868"/>
    <w:rsid w:val="00B6275D"/>
    <w:rsid w:val="00B7488C"/>
    <w:rsid w:val="00B74B31"/>
    <w:rsid w:val="00B74F0F"/>
    <w:rsid w:val="00B7621E"/>
    <w:rsid w:val="00B80C59"/>
    <w:rsid w:val="00B8389E"/>
    <w:rsid w:val="00B9076C"/>
    <w:rsid w:val="00B949C2"/>
    <w:rsid w:val="00B950AF"/>
    <w:rsid w:val="00BA0327"/>
    <w:rsid w:val="00BA3CA4"/>
    <w:rsid w:val="00BA6A0C"/>
    <w:rsid w:val="00BB084D"/>
    <w:rsid w:val="00BB2AF0"/>
    <w:rsid w:val="00BC1AD6"/>
    <w:rsid w:val="00BD032C"/>
    <w:rsid w:val="00BD07CF"/>
    <w:rsid w:val="00BD29EB"/>
    <w:rsid w:val="00BD5430"/>
    <w:rsid w:val="00BE0A5B"/>
    <w:rsid w:val="00BE25CF"/>
    <w:rsid w:val="00BE50A8"/>
    <w:rsid w:val="00BE67D8"/>
    <w:rsid w:val="00BF235E"/>
    <w:rsid w:val="00BF2780"/>
    <w:rsid w:val="00BF38EA"/>
    <w:rsid w:val="00BF3E0A"/>
    <w:rsid w:val="00C01E1F"/>
    <w:rsid w:val="00C04B54"/>
    <w:rsid w:val="00C05D69"/>
    <w:rsid w:val="00C109A5"/>
    <w:rsid w:val="00C175FB"/>
    <w:rsid w:val="00C36A64"/>
    <w:rsid w:val="00C372D2"/>
    <w:rsid w:val="00C4151F"/>
    <w:rsid w:val="00C4182E"/>
    <w:rsid w:val="00C43E72"/>
    <w:rsid w:val="00C464CC"/>
    <w:rsid w:val="00C470D2"/>
    <w:rsid w:val="00C506A6"/>
    <w:rsid w:val="00C5311D"/>
    <w:rsid w:val="00C5777D"/>
    <w:rsid w:val="00C609E7"/>
    <w:rsid w:val="00C677F7"/>
    <w:rsid w:val="00C817EA"/>
    <w:rsid w:val="00C8263E"/>
    <w:rsid w:val="00C919FB"/>
    <w:rsid w:val="00C933A1"/>
    <w:rsid w:val="00C95034"/>
    <w:rsid w:val="00C97578"/>
    <w:rsid w:val="00CA304C"/>
    <w:rsid w:val="00CA5C4C"/>
    <w:rsid w:val="00CB3668"/>
    <w:rsid w:val="00CB5664"/>
    <w:rsid w:val="00CB6BFC"/>
    <w:rsid w:val="00CC3621"/>
    <w:rsid w:val="00CD5E3D"/>
    <w:rsid w:val="00CE07EC"/>
    <w:rsid w:val="00CE34C8"/>
    <w:rsid w:val="00CE39C4"/>
    <w:rsid w:val="00CE530C"/>
    <w:rsid w:val="00CF0659"/>
    <w:rsid w:val="00D00DBB"/>
    <w:rsid w:val="00D0584F"/>
    <w:rsid w:val="00D06A2B"/>
    <w:rsid w:val="00D1018D"/>
    <w:rsid w:val="00D10AD3"/>
    <w:rsid w:val="00D138FE"/>
    <w:rsid w:val="00D2394C"/>
    <w:rsid w:val="00D30EC8"/>
    <w:rsid w:val="00D33DF2"/>
    <w:rsid w:val="00D35443"/>
    <w:rsid w:val="00D41BD7"/>
    <w:rsid w:val="00D51655"/>
    <w:rsid w:val="00D51717"/>
    <w:rsid w:val="00D54250"/>
    <w:rsid w:val="00D610F4"/>
    <w:rsid w:val="00D6125D"/>
    <w:rsid w:val="00D62D97"/>
    <w:rsid w:val="00D65A93"/>
    <w:rsid w:val="00D66329"/>
    <w:rsid w:val="00D71EBF"/>
    <w:rsid w:val="00D773D8"/>
    <w:rsid w:val="00D85CDE"/>
    <w:rsid w:val="00D86638"/>
    <w:rsid w:val="00D90F37"/>
    <w:rsid w:val="00D92DB9"/>
    <w:rsid w:val="00D96E0E"/>
    <w:rsid w:val="00DA01A1"/>
    <w:rsid w:val="00DC0050"/>
    <w:rsid w:val="00DC011B"/>
    <w:rsid w:val="00DC4527"/>
    <w:rsid w:val="00DC4895"/>
    <w:rsid w:val="00DC4FA8"/>
    <w:rsid w:val="00DC6865"/>
    <w:rsid w:val="00DD4BB6"/>
    <w:rsid w:val="00DE409D"/>
    <w:rsid w:val="00E04741"/>
    <w:rsid w:val="00E108FC"/>
    <w:rsid w:val="00E10969"/>
    <w:rsid w:val="00E13A87"/>
    <w:rsid w:val="00E17BD9"/>
    <w:rsid w:val="00E311F4"/>
    <w:rsid w:val="00E31771"/>
    <w:rsid w:val="00E31B93"/>
    <w:rsid w:val="00E42C5E"/>
    <w:rsid w:val="00E45447"/>
    <w:rsid w:val="00E4748E"/>
    <w:rsid w:val="00E47C88"/>
    <w:rsid w:val="00E54B4A"/>
    <w:rsid w:val="00E56B7B"/>
    <w:rsid w:val="00E6326D"/>
    <w:rsid w:val="00E70CCA"/>
    <w:rsid w:val="00E72DA4"/>
    <w:rsid w:val="00E76D3B"/>
    <w:rsid w:val="00E8364E"/>
    <w:rsid w:val="00E840F4"/>
    <w:rsid w:val="00E87565"/>
    <w:rsid w:val="00E919E3"/>
    <w:rsid w:val="00E930C3"/>
    <w:rsid w:val="00E931BD"/>
    <w:rsid w:val="00EC5936"/>
    <w:rsid w:val="00EC6FFD"/>
    <w:rsid w:val="00EC71F3"/>
    <w:rsid w:val="00EC7910"/>
    <w:rsid w:val="00ED08EA"/>
    <w:rsid w:val="00EE03A2"/>
    <w:rsid w:val="00EE0BDD"/>
    <w:rsid w:val="00EE1494"/>
    <w:rsid w:val="00EE2BA0"/>
    <w:rsid w:val="00EE5659"/>
    <w:rsid w:val="00EE62F7"/>
    <w:rsid w:val="00EE67CD"/>
    <w:rsid w:val="00EE7455"/>
    <w:rsid w:val="00EE7772"/>
    <w:rsid w:val="00EF0364"/>
    <w:rsid w:val="00EF1258"/>
    <w:rsid w:val="00EF623B"/>
    <w:rsid w:val="00F008AC"/>
    <w:rsid w:val="00F05571"/>
    <w:rsid w:val="00F059ED"/>
    <w:rsid w:val="00F05FE9"/>
    <w:rsid w:val="00F13E4E"/>
    <w:rsid w:val="00F22A49"/>
    <w:rsid w:val="00F31DFE"/>
    <w:rsid w:val="00F31E29"/>
    <w:rsid w:val="00F3234C"/>
    <w:rsid w:val="00F428DB"/>
    <w:rsid w:val="00F4738C"/>
    <w:rsid w:val="00F50F1E"/>
    <w:rsid w:val="00F61B15"/>
    <w:rsid w:val="00F62C1A"/>
    <w:rsid w:val="00F62FCB"/>
    <w:rsid w:val="00F643BC"/>
    <w:rsid w:val="00F64DBF"/>
    <w:rsid w:val="00F66F4C"/>
    <w:rsid w:val="00F6741F"/>
    <w:rsid w:val="00F70959"/>
    <w:rsid w:val="00F733DE"/>
    <w:rsid w:val="00F805A7"/>
    <w:rsid w:val="00F82B4E"/>
    <w:rsid w:val="00F9110D"/>
    <w:rsid w:val="00F95EEA"/>
    <w:rsid w:val="00FA5796"/>
    <w:rsid w:val="00FB7A89"/>
    <w:rsid w:val="00FD099C"/>
    <w:rsid w:val="00FD0C8F"/>
    <w:rsid w:val="00FD140C"/>
    <w:rsid w:val="00FD1E03"/>
    <w:rsid w:val="00FE35E7"/>
    <w:rsid w:val="00FF5247"/>
    <w:rsid w:val="71449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81B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ECD"/>
    <w:pPr>
      <w:spacing w:after="0" w:line="240" w:lineRule="auto"/>
    </w:pPr>
    <w:rPr>
      <w:rFonts w:asciiTheme="majorHAnsi" w:eastAsiaTheme="minorEastAsia" w:hAnsiTheme="majorHAnsi"/>
      <w:sz w:val="24"/>
      <w:szCs w:val="24"/>
    </w:rPr>
  </w:style>
  <w:style w:type="paragraph" w:styleId="Heading1">
    <w:name w:val="heading 1"/>
    <w:basedOn w:val="Normal"/>
    <w:next w:val="Normal"/>
    <w:link w:val="Heading1Char"/>
    <w:qFormat/>
    <w:rsid w:val="00EE62F7"/>
    <w:pPr>
      <w:keepNext/>
      <w:keepLines/>
      <w:spacing w:before="240"/>
      <w:outlineLvl w:val="0"/>
    </w:pPr>
    <w:rPr>
      <w:rFonts w:asciiTheme="minorHAnsi" w:eastAsiaTheme="majorEastAsia" w:hAnsiTheme="minorHAnsi" w:cstheme="majorBidi"/>
      <w:sz w:val="36"/>
      <w:szCs w:val="32"/>
    </w:rPr>
  </w:style>
  <w:style w:type="paragraph" w:styleId="Heading2">
    <w:name w:val="heading 2"/>
    <w:basedOn w:val="Normal"/>
    <w:next w:val="Normal"/>
    <w:link w:val="Heading2Char"/>
    <w:uiPriority w:val="9"/>
    <w:unhideWhenUsed/>
    <w:qFormat/>
    <w:rsid w:val="00CE530C"/>
    <w:pPr>
      <w:keepNext/>
      <w:keepLines/>
      <w:spacing w:before="40"/>
      <w:outlineLvl w:val="1"/>
    </w:pPr>
    <w:rPr>
      <w:rFonts w:asciiTheme="minorHAnsi" w:eastAsiaTheme="minorHAnsi" w:hAnsiTheme="minorHAnsi" w:cstheme="majorBidi"/>
      <w:b/>
      <w:sz w:val="28"/>
      <w:szCs w:val="28"/>
    </w:rPr>
  </w:style>
  <w:style w:type="paragraph" w:styleId="Heading3">
    <w:name w:val="heading 3"/>
    <w:basedOn w:val="Normal"/>
    <w:next w:val="Normal"/>
    <w:link w:val="Heading3Char"/>
    <w:uiPriority w:val="9"/>
    <w:unhideWhenUsed/>
    <w:qFormat/>
    <w:rsid w:val="00867ECD"/>
    <w:pPr>
      <w:keepNext/>
      <w:keepLines/>
      <w:outlineLvl w:val="2"/>
    </w:pPr>
    <w:rPr>
      <w:rFonts w:eastAsiaTheme="minorHAnsi" w:cstheme="majorBidi"/>
      <w:b/>
    </w:rPr>
  </w:style>
  <w:style w:type="paragraph" w:styleId="Heading4">
    <w:name w:val="heading 4"/>
    <w:basedOn w:val="Normal"/>
    <w:next w:val="Normal"/>
    <w:link w:val="Heading4Char"/>
    <w:uiPriority w:val="9"/>
    <w:semiHidden/>
    <w:unhideWhenUsed/>
    <w:qFormat/>
    <w:rsid w:val="008914D3"/>
    <w:pPr>
      <w:keepNext/>
      <w:keepLines/>
      <w:spacing w:before="40"/>
      <w:outlineLvl w:val="3"/>
    </w:pPr>
    <w:rPr>
      <w:rFonts w:eastAsiaTheme="majorEastAsia"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9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9DD"/>
    <w:rPr>
      <w:rFonts w:ascii="Segoe UI" w:hAnsi="Segoe UI" w:cs="Segoe UI"/>
      <w:sz w:val="18"/>
      <w:szCs w:val="18"/>
    </w:rPr>
  </w:style>
  <w:style w:type="paragraph" w:styleId="Header">
    <w:name w:val="header"/>
    <w:basedOn w:val="Normal"/>
    <w:link w:val="HeaderChar"/>
    <w:uiPriority w:val="99"/>
    <w:unhideWhenUsed/>
    <w:rsid w:val="00B142F6"/>
    <w:pPr>
      <w:tabs>
        <w:tab w:val="center" w:pos="4680"/>
        <w:tab w:val="right" w:pos="9360"/>
      </w:tabs>
    </w:pPr>
  </w:style>
  <w:style w:type="character" w:customStyle="1" w:styleId="HeaderChar">
    <w:name w:val="Header Char"/>
    <w:basedOn w:val="DefaultParagraphFont"/>
    <w:link w:val="Header"/>
    <w:uiPriority w:val="99"/>
    <w:rsid w:val="00B142F6"/>
  </w:style>
  <w:style w:type="paragraph" w:styleId="Footer">
    <w:name w:val="footer"/>
    <w:basedOn w:val="Normal"/>
    <w:link w:val="FooterChar"/>
    <w:uiPriority w:val="99"/>
    <w:unhideWhenUsed/>
    <w:rsid w:val="00B142F6"/>
    <w:pPr>
      <w:tabs>
        <w:tab w:val="center" w:pos="4680"/>
        <w:tab w:val="right" w:pos="9360"/>
      </w:tabs>
    </w:pPr>
  </w:style>
  <w:style w:type="character" w:customStyle="1" w:styleId="FooterChar">
    <w:name w:val="Footer Char"/>
    <w:basedOn w:val="DefaultParagraphFont"/>
    <w:link w:val="Footer"/>
    <w:uiPriority w:val="99"/>
    <w:rsid w:val="00B142F6"/>
  </w:style>
  <w:style w:type="character" w:customStyle="1" w:styleId="Heading2Char">
    <w:name w:val="Heading 2 Char"/>
    <w:basedOn w:val="DefaultParagraphFont"/>
    <w:link w:val="Heading2"/>
    <w:uiPriority w:val="9"/>
    <w:rsid w:val="00CE530C"/>
    <w:rPr>
      <w:rFonts w:cstheme="majorBidi"/>
      <w:b/>
      <w:sz w:val="28"/>
      <w:szCs w:val="28"/>
    </w:rPr>
  </w:style>
  <w:style w:type="character" w:customStyle="1" w:styleId="Heading3Char">
    <w:name w:val="Heading 3 Char"/>
    <w:basedOn w:val="DefaultParagraphFont"/>
    <w:link w:val="Heading3"/>
    <w:uiPriority w:val="9"/>
    <w:rsid w:val="00867ECD"/>
    <w:rPr>
      <w:rFonts w:asciiTheme="majorHAnsi" w:hAnsiTheme="majorHAnsi" w:cstheme="majorBidi"/>
      <w:b/>
      <w:sz w:val="24"/>
      <w:szCs w:val="24"/>
    </w:rPr>
  </w:style>
  <w:style w:type="table" w:styleId="TableGrid">
    <w:name w:val="Table Grid"/>
    <w:basedOn w:val="TableNormal"/>
    <w:uiPriority w:val="39"/>
    <w:rsid w:val="00867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67ECD"/>
    <w:pPr>
      <w:ind w:left="720"/>
      <w:contextualSpacing/>
    </w:pPr>
  </w:style>
  <w:style w:type="character" w:customStyle="1" w:styleId="Heading4Char">
    <w:name w:val="Heading 4 Char"/>
    <w:basedOn w:val="DefaultParagraphFont"/>
    <w:link w:val="Heading4"/>
    <w:uiPriority w:val="9"/>
    <w:semiHidden/>
    <w:rsid w:val="008914D3"/>
    <w:rPr>
      <w:rFonts w:asciiTheme="majorHAnsi" w:eastAsiaTheme="majorEastAsia" w:hAnsiTheme="majorHAnsi" w:cstheme="majorBidi"/>
      <w:i/>
      <w:iCs/>
      <w:color w:val="2F5496" w:themeColor="accent1" w:themeShade="BF"/>
      <w:sz w:val="24"/>
      <w:szCs w:val="24"/>
    </w:rPr>
  </w:style>
  <w:style w:type="character" w:customStyle="1" w:styleId="Heading1Char">
    <w:name w:val="Heading 1 Char"/>
    <w:basedOn w:val="DefaultParagraphFont"/>
    <w:link w:val="Heading1"/>
    <w:rsid w:val="00EE62F7"/>
    <w:rPr>
      <w:rFonts w:eastAsiaTheme="majorEastAsia" w:cstheme="majorBidi"/>
      <w:sz w:val="36"/>
      <w:szCs w:val="32"/>
    </w:rPr>
  </w:style>
  <w:style w:type="character" w:styleId="Hyperlink">
    <w:name w:val="Hyperlink"/>
    <w:basedOn w:val="DefaultParagraphFont"/>
    <w:uiPriority w:val="99"/>
    <w:unhideWhenUsed/>
    <w:rsid w:val="00F805A7"/>
    <w:rPr>
      <w:color w:val="0563C1" w:themeColor="hyperlink"/>
      <w:u w:val="single"/>
    </w:rPr>
  </w:style>
  <w:style w:type="character" w:styleId="CommentReference">
    <w:name w:val="annotation reference"/>
    <w:basedOn w:val="DefaultParagraphFont"/>
    <w:uiPriority w:val="99"/>
    <w:semiHidden/>
    <w:unhideWhenUsed/>
    <w:rsid w:val="004C789E"/>
    <w:rPr>
      <w:sz w:val="16"/>
      <w:szCs w:val="16"/>
    </w:rPr>
  </w:style>
  <w:style w:type="paragraph" w:styleId="CommentText">
    <w:name w:val="annotation text"/>
    <w:basedOn w:val="Normal"/>
    <w:link w:val="CommentTextChar"/>
    <w:uiPriority w:val="99"/>
    <w:semiHidden/>
    <w:unhideWhenUsed/>
    <w:rsid w:val="004C789E"/>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semiHidden/>
    <w:rsid w:val="004C789E"/>
    <w:rPr>
      <w:sz w:val="20"/>
      <w:szCs w:val="20"/>
    </w:rPr>
  </w:style>
  <w:style w:type="paragraph" w:styleId="CommentSubject">
    <w:name w:val="annotation subject"/>
    <w:basedOn w:val="CommentText"/>
    <w:next w:val="CommentText"/>
    <w:link w:val="CommentSubjectChar"/>
    <w:uiPriority w:val="99"/>
    <w:semiHidden/>
    <w:unhideWhenUsed/>
    <w:rsid w:val="00731A24"/>
    <w:rPr>
      <w:rFonts w:asciiTheme="majorHAnsi" w:eastAsiaTheme="minorEastAsia" w:hAnsiTheme="majorHAnsi"/>
      <w:b/>
      <w:bCs/>
    </w:rPr>
  </w:style>
  <w:style w:type="character" w:customStyle="1" w:styleId="CommentSubjectChar">
    <w:name w:val="Comment Subject Char"/>
    <w:basedOn w:val="CommentTextChar"/>
    <w:link w:val="CommentSubject"/>
    <w:uiPriority w:val="99"/>
    <w:semiHidden/>
    <w:rsid w:val="00731A24"/>
    <w:rPr>
      <w:rFonts w:asciiTheme="majorHAnsi" w:eastAsiaTheme="minorEastAsia" w:hAnsiTheme="majorHAnsi"/>
      <w:b/>
      <w:bCs/>
      <w:sz w:val="20"/>
      <w:szCs w:val="20"/>
    </w:rPr>
  </w:style>
  <w:style w:type="paragraph" w:styleId="TOC2">
    <w:name w:val="toc 2"/>
    <w:basedOn w:val="Normal"/>
    <w:next w:val="Normal"/>
    <w:autoRedefine/>
    <w:uiPriority w:val="39"/>
    <w:unhideWhenUsed/>
    <w:rsid w:val="00412804"/>
    <w:pPr>
      <w:tabs>
        <w:tab w:val="right" w:pos="9350"/>
      </w:tabs>
      <w:spacing w:after="100"/>
      <w:ind w:left="450" w:hanging="210"/>
    </w:pPr>
    <w:rPr>
      <w:rFonts w:asciiTheme="minorHAnsi" w:hAnsiTheme="minorHAnsi"/>
    </w:rPr>
  </w:style>
  <w:style w:type="paragraph" w:styleId="TOC1">
    <w:name w:val="toc 1"/>
    <w:basedOn w:val="Normal"/>
    <w:next w:val="Normal"/>
    <w:autoRedefine/>
    <w:uiPriority w:val="39"/>
    <w:unhideWhenUsed/>
    <w:rsid w:val="00060B68"/>
    <w:pPr>
      <w:spacing w:after="100"/>
    </w:pPr>
    <w:rPr>
      <w:rFonts w:asciiTheme="minorHAnsi" w:hAnsiTheme="minorHAnsi"/>
      <w:sz w:val="28"/>
    </w:rPr>
  </w:style>
  <w:style w:type="character" w:customStyle="1" w:styleId="UnresolvedMention">
    <w:name w:val="Unresolved Mention"/>
    <w:basedOn w:val="DefaultParagraphFont"/>
    <w:uiPriority w:val="99"/>
    <w:semiHidden/>
    <w:unhideWhenUsed/>
    <w:rsid w:val="00FD1E03"/>
    <w:rPr>
      <w:color w:val="605E5C"/>
      <w:shd w:val="clear" w:color="auto" w:fill="E1DFDD"/>
    </w:rPr>
  </w:style>
  <w:style w:type="paragraph" w:styleId="NormalWeb">
    <w:name w:val="Normal (Web)"/>
    <w:basedOn w:val="Normal"/>
    <w:uiPriority w:val="99"/>
    <w:semiHidden/>
    <w:unhideWhenUsed/>
    <w:rsid w:val="00EE2BA0"/>
    <w:pPr>
      <w:spacing w:before="100" w:beforeAutospacing="1" w:after="115"/>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ECD"/>
    <w:pPr>
      <w:spacing w:after="0" w:line="240" w:lineRule="auto"/>
    </w:pPr>
    <w:rPr>
      <w:rFonts w:asciiTheme="majorHAnsi" w:eastAsiaTheme="minorEastAsia" w:hAnsiTheme="majorHAnsi"/>
      <w:sz w:val="24"/>
      <w:szCs w:val="24"/>
    </w:rPr>
  </w:style>
  <w:style w:type="paragraph" w:styleId="Heading1">
    <w:name w:val="heading 1"/>
    <w:basedOn w:val="Normal"/>
    <w:next w:val="Normal"/>
    <w:link w:val="Heading1Char"/>
    <w:qFormat/>
    <w:rsid w:val="00EE62F7"/>
    <w:pPr>
      <w:keepNext/>
      <w:keepLines/>
      <w:spacing w:before="240"/>
      <w:outlineLvl w:val="0"/>
    </w:pPr>
    <w:rPr>
      <w:rFonts w:asciiTheme="minorHAnsi" w:eastAsiaTheme="majorEastAsia" w:hAnsiTheme="minorHAnsi" w:cstheme="majorBidi"/>
      <w:sz w:val="36"/>
      <w:szCs w:val="32"/>
    </w:rPr>
  </w:style>
  <w:style w:type="paragraph" w:styleId="Heading2">
    <w:name w:val="heading 2"/>
    <w:basedOn w:val="Normal"/>
    <w:next w:val="Normal"/>
    <w:link w:val="Heading2Char"/>
    <w:uiPriority w:val="9"/>
    <w:unhideWhenUsed/>
    <w:qFormat/>
    <w:rsid w:val="00CE530C"/>
    <w:pPr>
      <w:keepNext/>
      <w:keepLines/>
      <w:spacing w:before="40"/>
      <w:outlineLvl w:val="1"/>
    </w:pPr>
    <w:rPr>
      <w:rFonts w:asciiTheme="minorHAnsi" w:eastAsiaTheme="minorHAnsi" w:hAnsiTheme="minorHAnsi" w:cstheme="majorBidi"/>
      <w:b/>
      <w:sz w:val="28"/>
      <w:szCs w:val="28"/>
    </w:rPr>
  </w:style>
  <w:style w:type="paragraph" w:styleId="Heading3">
    <w:name w:val="heading 3"/>
    <w:basedOn w:val="Normal"/>
    <w:next w:val="Normal"/>
    <w:link w:val="Heading3Char"/>
    <w:uiPriority w:val="9"/>
    <w:unhideWhenUsed/>
    <w:qFormat/>
    <w:rsid w:val="00867ECD"/>
    <w:pPr>
      <w:keepNext/>
      <w:keepLines/>
      <w:outlineLvl w:val="2"/>
    </w:pPr>
    <w:rPr>
      <w:rFonts w:eastAsiaTheme="minorHAnsi" w:cstheme="majorBidi"/>
      <w:b/>
    </w:rPr>
  </w:style>
  <w:style w:type="paragraph" w:styleId="Heading4">
    <w:name w:val="heading 4"/>
    <w:basedOn w:val="Normal"/>
    <w:next w:val="Normal"/>
    <w:link w:val="Heading4Char"/>
    <w:uiPriority w:val="9"/>
    <w:semiHidden/>
    <w:unhideWhenUsed/>
    <w:qFormat/>
    <w:rsid w:val="008914D3"/>
    <w:pPr>
      <w:keepNext/>
      <w:keepLines/>
      <w:spacing w:before="40"/>
      <w:outlineLvl w:val="3"/>
    </w:pPr>
    <w:rPr>
      <w:rFonts w:eastAsiaTheme="majorEastAsia"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9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9DD"/>
    <w:rPr>
      <w:rFonts w:ascii="Segoe UI" w:hAnsi="Segoe UI" w:cs="Segoe UI"/>
      <w:sz w:val="18"/>
      <w:szCs w:val="18"/>
    </w:rPr>
  </w:style>
  <w:style w:type="paragraph" w:styleId="Header">
    <w:name w:val="header"/>
    <w:basedOn w:val="Normal"/>
    <w:link w:val="HeaderChar"/>
    <w:uiPriority w:val="99"/>
    <w:unhideWhenUsed/>
    <w:rsid w:val="00B142F6"/>
    <w:pPr>
      <w:tabs>
        <w:tab w:val="center" w:pos="4680"/>
        <w:tab w:val="right" w:pos="9360"/>
      </w:tabs>
    </w:pPr>
  </w:style>
  <w:style w:type="character" w:customStyle="1" w:styleId="HeaderChar">
    <w:name w:val="Header Char"/>
    <w:basedOn w:val="DefaultParagraphFont"/>
    <w:link w:val="Header"/>
    <w:uiPriority w:val="99"/>
    <w:rsid w:val="00B142F6"/>
  </w:style>
  <w:style w:type="paragraph" w:styleId="Footer">
    <w:name w:val="footer"/>
    <w:basedOn w:val="Normal"/>
    <w:link w:val="FooterChar"/>
    <w:uiPriority w:val="99"/>
    <w:unhideWhenUsed/>
    <w:rsid w:val="00B142F6"/>
    <w:pPr>
      <w:tabs>
        <w:tab w:val="center" w:pos="4680"/>
        <w:tab w:val="right" w:pos="9360"/>
      </w:tabs>
    </w:pPr>
  </w:style>
  <w:style w:type="character" w:customStyle="1" w:styleId="FooterChar">
    <w:name w:val="Footer Char"/>
    <w:basedOn w:val="DefaultParagraphFont"/>
    <w:link w:val="Footer"/>
    <w:uiPriority w:val="99"/>
    <w:rsid w:val="00B142F6"/>
  </w:style>
  <w:style w:type="character" w:customStyle="1" w:styleId="Heading2Char">
    <w:name w:val="Heading 2 Char"/>
    <w:basedOn w:val="DefaultParagraphFont"/>
    <w:link w:val="Heading2"/>
    <w:uiPriority w:val="9"/>
    <w:rsid w:val="00CE530C"/>
    <w:rPr>
      <w:rFonts w:cstheme="majorBidi"/>
      <w:b/>
      <w:sz w:val="28"/>
      <w:szCs w:val="28"/>
    </w:rPr>
  </w:style>
  <w:style w:type="character" w:customStyle="1" w:styleId="Heading3Char">
    <w:name w:val="Heading 3 Char"/>
    <w:basedOn w:val="DefaultParagraphFont"/>
    <w:link w:val="Heading3"/>
    <w:uiPriority w:val="9"/>
    <w:rsid w:val="00867ECD"/>
    <w:rPr>
      <w:rFonts w:asciiTheme="majorHAnsi" w:hAnsiTheme="majorHAnsi" w:cstheme="majorBidi"/>
      <w:b/>
      <w:sz w:val="24"/>
      <w:szCs w:val="24"/>
    </w:rPr>
  </w:style>
  <w:style w:type="table" w:styleId="TableGrid">
    <w:name w:val="Table Grid"/>
    <w:basedOn w:val="TableNormal"/>
    <w:uiPriority w:val="39"/>
    <w:rsid w:val="00867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67ECD"/>
    <w:pPr>
      <w:ind w:left="720"/>
      <w:contextualSpacing/>
    </w:pPr>
  </w:style>
  <w:style w:type="character" w:customStyle="1" w:styleId="Heading4Char">
    <w:name w:val="Heading 4 Char"/>
    <w:basedOn w:val="DefaultParagraphFont"/>
    <w:link w:val="Heading4"/>
    <w:uiPriority w:val="9"/>
    <w:semiHidden/>
    <w:rsid w:val="008914D3"/>
    <w:rPr>
      <w:rFonts w:asciiTheme="majorHAnsi" w:eastAsiaTheme="majorEastAsia" w:hAnsiTheme="majorHAnsi" w:cstheme="majorBidi"/>
      <w:i/>
      <w:iCs/>
      <w:color w:val="2F5496" w:themeColor="accent1" w:themeShade="BF"/>
      <w:sz w:val="24"/>
      <w:szCs w:val="24"/>
    </w:rPr>
  </w:style>
  <w:style w:type="character" w:customStyle="1" w:styleId="Heading1Char">
    <w:name w:val="Heading 1 Char"/>
    <w:basedOn w:val="DefaultParagraphFont"/>
    <w:link w:val="Heading1"/>
    <w:rsid w:val="00EE62F7"/>
    <w:rPr>
      <w:rFonts w:eastAsiaTheme="majorEastAsia" w:cstheme="majorBidi"/>
      <w:sz w:val="36"/>
      <w:szCs w:val="32"/>
    </w:rPr>
  </w:style>
  <w:style w:type="character" w:styleId="Hyperlink">
    <w:name w:val="Hyperlink"/>
    <w:basedOn w:val="DefaultParagraphFont"/>
    <w:uiPriority w:val="99"/>
    <w:unhideWhenUsed/>
    <w:rsid w:val="00F805A7"/>
    <w:rPr>
      <w:color w:val="0563C1" w:themeColor="hyperlink"/>
      <w:u w:val="single"/>
    </w:rPr>
  </w:style>
  <w:style w:type="character" w:styleId="CommentReference">
    <w:name w:val="annotation reference"/>
    <w:basedOn w:val="DefaultParagraphFont"/>
    <w:uiPriority w:val="99"/>
    <w:semiHidden/>
    <w:unhideWhenUsed/>
    <w:rsid w:val="004C789E"/>
    <w:rPr>
      <w:sz w:val="16"/>
      <w:szCs w:val="16"/>
    </w:rPr>
  </w:style>
  <w:style w:type="paragraph" w:styleId="CommentText">
    <w:name w:val="annotation text"/>
    <w:basedOn w:val="Normal"/>
    <w:link w:val="CommentTextChar"/>
    <w:uiPriority w:val="99"/>
    <w:semiHidden/>
    <w:unhideWhenUsed/>
    <w:rsid w:val="004C789E"/>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semiHidden/>
    <w:rsid w:val="004C789E"/>
    <w:rPr>
      <w:sz w:val="20"/>
      <w:szCs w:val="20"/>
    </w:rPr>
  </w:style>
  <w:style w:type="paragraph" w:styleId="CommentSubject">
    <w:name w:val="annotation subject"/>
    <w:basedOn w:val="CommentText"/>
    <w:next w:val="CommentText"/>
    <w:link w:val="CommentSubjectChar"/>
    <w:uiPriority w:val="99"/>
    <w:semiHidden/>
    <w:unhideWhenUsed/>
    <w:rsid w:val="00731A24"/>
    <w:rPr>
      <w:rFonts w:asciiTheme="majorHAnsi" w:eastAsiaTheme="minorEastAsia" w:hAnsiTheme="majorHAnsi"/>
      <w:b/>
      <w:bCs/>
    </w:rPr>
  </w:style>
  <w:style w:type="character" w:customStyle="1" w:styleId="CommentSubjectChar">
    <w:name w:val="Comment Subject Char"/>
    <w:basedOn w:val="CommentTextChar"/>
    <w:link w:val="CommentSubject"/>
    <w:uiPriority w:val="99"/>
    <w:semiHidden/>
    <w:rsid w:val="00731A24"/>
    <w:rPr>
      <w:rFonts w:asciiTheme="majorHAnsi" w:eastAsiaTheme="minorEastAsia" w:hAnsiTheme="majorHAnsi"/>
      <w:b/>
      <w:bCs/>
      <w:sz w:val="20"/>
      <w:szCs w:val="20"/>
    </w:rPr>
  </w:style>
  <w:style w:type="paragraph" w:styleId="TOC2">
    <w:name w:val="toc 2"/>
    <w:basedOn w:val="Normal"/>
    <w:next w:val="Normal"/>
    <w:autoRedefine/>
    <w:uiPriority w:val="39"/>
    <w:unhideWhenUsed/>
    <w:rsid w:val="00412804"/>
    <w:pPr>
      <w:tabs>
        <w:tab w:val="right" w:pos="9350"/>
      </w:tabs>
      <w:spacing w:after="100"/>
      <w:ind w:left="450" w:hanging="210"/>
    </w:pPr>
    <w:rPr>
      <w:rFonts w:asciiTheme="minorHAnsi" w:hAnsiTheme="minorHAnsi"/>
    </w:rPr>
  </w:style>
  <w:style w:type="paragraph" w:styleId="TOC1">
    <w:name w:val="toc 1"/>
    <w:basedOn w:val="Normal"/>
    <w:next w:val="Normal"/>
    <w:autoRedefine/>
    <w:uiPriority w:val="39"/>
    <w:unhideWhenUsed/>
    <w:rsid w:val="00060B68"/>
    <w:pPr>
      <w:spacing w:after="100"/>
    </w:pPr>
    <w:rPr>
      <w:rFonts w:asciiTheme="minorHAnsi" w:hAnsiTheme="minorHAnsi"/>
      <w:sz w:val="28"/>
    </w:rPr>
  </w:style>
  <w:style w:type="character" w:customStyle="1" w:styleId="UnresolvedMention">
    <w:name w:val="Unresolved Mention"/>
    <w:basedOn w:val="DefaultParagraphFont"/>
    <w:uiPriority w:val="99"/>
    <w:semiHidden/>
    <w:unhideWhenUsed/>
    <w:rsid w:val="00FD1E03"/>
    <w:rPr>
      <w:color w:val="605E5C"/>
      <w:shd w:val="clear" w:color="auto" w:fill="E1DFDD"/>
    </w:rPr>
  </w:style>
  <w:style w:type="paragraph" w:styleId="NormalWeb">
    <w:name w:val="Normal (Web)"/>
    <w:basedOn w:val="Normal"/>
    <w:uiPriority w:val="99"/>
    <w:semiHidden/>
    <w:unhideWhenUsed/>
    <w:rsid w:val="00EE2BA0"/>
    <w:pPr>
      <w:spacing w:before="100" w:beforeAutospacing="1" w:after="115"/>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448871">
      <w:bodyDiv w:val="1"/>
      <w:marLeft w:val="0"/>
      <w:marRight w:val="0"/>
      <w:marTop w:val="0"/>
      <w:marBottom w:val="0"/>
      <w:divBdr>
        <w:top w:val="none" w:sz="0" w:space="0" w:color="auto"/>
        <w:left w:val="none" w:sz="0" w:space="0" w:color="auto"/>
        <w:bottom w:val="none" w:sz="0" w:space="0" w:color="auto"/>
        <w:right w:val="none" w:sz="0" w:space="0" w:color="auto"/>
      </w:divBdr>
    </w:div>
    <w:div w:id="118551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B15EE-87E3-7C4D-ADD4-3FE5D5B61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36</Pages>
  <Words>8639</Words>
  <Characters>49247</Characters>
  <Application>Microsoft Macintosh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Winfried Fuchshofen</dc:creator>
  <cp:keywords/>
  <dc:description/>
  <cp:lastModifiedBy>osiris Abrego Plata</cp:lastModifiedBy>
  <cp:revision>3</cp:revision>
  <cp:lastPrinted>2020-10-02T15:48:00Z</cp:lastPrinted>
  <dcterms:created xsi:type="dcterms:W3CDTF">2021-05-24T16:55:00Z</dcterms:created>
  <dcterms:modified xsi:type="dcterms:W3CDTF">2021-06-09T19:48:00Z</dcterms:modified>
</cp:coreProperties>
</file>